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5C" w:rsidRPr="00E22A27" w:rsidRDefault="00CE055C" w:rsidP="00CE055C">
      <w:pPr>
        <w:pStyle w:val="af6"/>
        <w:tabs>
          <w:tab w:val="left" w:pos="708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204041" wp14:editId="744DE47D">
            <wp:simplePos x="0" y="0"/>
            <wp:positionH relativeFrom="column">
              <wp:posOffset>2720340</wp:posOffset>
            </wp:positionH>
            <wp:positionV relativeFrom="paragraph">
              <wp:posOffset>203835</wp:posOffset>
            </wp:positionV>
            <wp:extent cx="581025" cy="594995"/>
            <wp:effectExtent l="0" t="0" r="9525" b="0"/>
            <wp:wrapTopAndBottom/>
            <wp:docPr id="8" name="Рисунок 7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22A27">
        <w:rPr>
          <w:sz w:val="28"/>
          <w:szCs w:val="28"/>
        </w:rPr>
        <w:t>СОВЕТ ДЕПУТАТОВ ГОРОДА НОВОСИБИРСКА</w:t>
      </w:r>
    </w:p>
    <w:p w:rsidR="00CE055C" w:rsidRDefault="00CE055C" w:rsidP="00CE055C">
      <w:pPr>
        <w:pStyle w:val="af6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CE055C" w:rsidRPr="00725683" w:rsidRDefault="00CE055C" w:rsidP="00CE055C">
      <w:pPr>
        <w:pStyle w:val="af6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г.Новосибирск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49"/>
        <w:gridCol w:w="2846"/>
      </w:tblGrid>
      <w:tr w:rsidR="00CE055C" w:rsidTr="00544794">
        <w:tc>
          <w:tcPr>
            <w:tcW w:w="3261" w:type="dxa"/>
            <w:shd w:val="clear" w:color="auto" w:fill="auto"/>
          </w:tcPr>
          <w:p w:rsidR="00CE055C" w:rsidRPr="00725683" w:rsidRDefault="00CE055C" w:rsidP="00544794">
            <w:pPr>
              <w:pStyle w:val="10"/>
              <w:spacing w:before="240" w:line="360" w:lineRule="auto"/>
              <w:rPr>
                <w:sz w:val="27"/>
              </w:rPr>
            </w:pPr>
            <w:r>
              <w:rPr>
                <w:sz w:val="27"/>
              </w:rPr>
              <w:t>От 28.03.2018</w:t>
            </w:r>
          </w:p>
        </w:tc>
        <w:tc>
          <w:tcPr>
            <w:tcW w:w="3249" w:type="dxa"/>
            <w:shd w:val="clear" w:color="auto" w:fill="auto"/>
          </w:tcPr>
          <w:p w:rsidR="00CE055C" w:rsidRPr="00725683" w:rsidRDefault="00CE055C" w:rsidP="00544794">
            <w:pPr>
              <w:pStyle w:val="10"/>
              <w:spacing w:before="240" w:line="360" w:lineRule="auto"/>
              <w:jc w:val="center"/>
              <w:rPr>
                <w:b/>
                <w:sz w:val="27"/>
              </w:rPr>
            </w:pPr>
          </w:p>
        </w:tc>
        <w:tc>
          <w:tcPr>
            <w:tcW w:w="2846" w:type="dxa"/>
            <w:shd w:val="clear" w:color="auto" w:fill="auto"/>
          </w:tcPr>
          <w:p w:rsidR="00CE055C" w:rsidRPr="00725683" w:rsidRDefault="00CE055C" w:rsidP="00544794">
            <w:pPr>
              <w:pStyle w:val="10"/>
              <w:spacing w:before="240" w:line="360" w:lineRule="auto"/>
              <w:jc w:val="right"/>
              <w:rPr>
                <w:sz w:val="27"/>
              </w:rPr>
            </w:pPr>
            <w:r>
              <w:rPr>
                <w:sz w:val="27"/>
              </w:rPr>
              <w:t>№ 586</w:t>
            </w:r>
            <w:r w:rsidRPr="00725683">
              <w:rPr>
                <w:sz w:val="27"/>
              </w:rPr>
              <w:t xml:space="preserve"> </w:t>
            </w:r>
          </w:p>
        </w:tc>
      </w:tr>
    </w:tbl>
    <w:p w:rsidR="00CE055C" w:rsidRPr="00790F4C" w:rsidRDefault="00CE055C" w:rsidP="00CE055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1"/>
      </w:tblGrid>
      <w:tr w:rsidR="00CE055C" w:rsidRPr="00556BF7" w:rsidTr="00544794">
        <w:trPr>
          <w:trHeight w:val="719"/>
        </w:trPr>
        <w:tc>
          <w:tcPr>
            <w:tcW w:w="4281" w:type="dxa"/>
          </w:tcPr>
          <w:p w:rsidR="00CE055C" w:rsidRPr="006A0024" w:rsidRDefault="00CE055C" w:rsidP="00544794">
            <w:pPr>
              <w:jc w:val="both"/>
              <w:rPr>
                <w:sz w:val="28"/>
                <w:szCs w:val="28"/>
              </w:rPr>
            </w:pPr>
            <w:r w:rsidRPr="006A0024">
              <w:rPr>
                <w:sz w:val="28"/>
                <w:szCs w:val="28"/>
              </w:rPr>
              <w:t>Об отчете о деятельности контрольно-счетной па</w:t>
            </w:r>
            <w:r>
              <w:rPr>
                <w:sz w:val="28"/>
                <w:szCs w:val="28"/>
              </w:rPr>
              <w:t>латы города Новосибирска за 2017</w:t>
            </w:r>
            <w:r w:rsidRPr="006A0024">
              <w:rPr>
                <w:sz w:val="28"/>
                <w:szCs w:val="28"/>
              </w:rPr>
              <w:t xml:space="preserve"> год</w:t>
            </w:r>
          </w:p>
        </w:tc>
      </w:tr>
    </w:tbl>
    <w:p w:rsidR="00CE055C" w:rsidRPr="00790F4C" w:rsidRDefault="00CE055C" w:rsidP="00CE055C">
      <w:pPr>
        <w:jc w:val="both"/>
        <w:rPr>
          <w:sz w:val="28"/>
          <w:szCs w:val="28"/>
        </w:rPr>
      </w:pPr>
    </w:p>
    <w:p w:rsidR="00CE055C" w:rsidRDefault="00CE055C" w:rsidP="00CE055C">
      <w:pPr>
        <w:ind w:firstLine="709"/>
        <w:jc w:val="both"/>
        <w:rPr>
          <w:color w:val="000000"/>
          <w:sz w:val="28"/>
          <w:szCs w:val="28"/>
        </w:rPr>
      </w:pPr>
    </w:p>
    <w:p w:rsidR="00CE055C" w:rsidRPr="006A0024" w:rsidRDefault="00CE055C" w:rsidP="00CE055C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Заслушав председателя контрольно-счетной палаты города Новосибирска Шилохвостова Г. И. о деятельности контрольно-счетной па</w:t>
      </w:r>
      <w:r>
        <w:rPr>
          <w:sz w:val="28"/>
          <w:szCs w:val="28"/>
        </w:rPr>
        <w:t>латы города Новосибирска за 2017</w:t>
      </w:r>
      <w:r w:rsidRPr="006A0024">
        <w:rPr>
          <w:sz w:val="28"/>
          <w:szCs w:val="28"/>
        </w:rPr>
        <w:t xml:space="preserve"> год, в соответствии с Федеральным законом </w:t>
      </w:r>
      <w:r w:rsidRPr="00370BD8">
        <w:rPr>
          <w:sz w:val="28"/>
          <w:szCs w:val="28"/>
        </w:rPr>
        <w:t>от 06.10.2003 № 131-ФЗ</w:t>
      </w:r>
      <w:r>
        <w:rPr>
          <w:sz w:val="28"/>
          <w:szCs w:val="28"/>
        </w:rPr>
        <w:t xml:space="preserve"> </w:t>
      </w:r>
      <w:r w:rsidRPr="006A002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2 статьи 34 Положения о контрольно-счетной палате города Новосибирска, принятого решением Совета депутатов города Новосибирска от 26.10.2011 № 455, </w:t>
      </w:r>
      <w:r>
        <w:rPr>
          <w:sz w:val="28"/>
          <w:szCs w:val="28"/>
        </w:rPr>
        <w:t xml:space="preserve">руководствуясь статьями 35, 43 </w:t>
      </w:r>
      <w:r w:rsidRPr="006A0024">
        <w:rPr>
          <w:sz w:val="28"/>
          <w:szCs w:val="28"/>
        </w:rPr>
        <w:t>Устава города Новосибирска, Совет депутатов города Новосибирска решил:</w:t>
      </w:r>
    </w:p>
    <w:p w:rsidR="00CE055C" w:rsidRPr="006A0024" w:rsidRDefault="00CE055C" w:rsidP="00CE055C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A0024">
        <w:rPr>
          <w:sz w:val="28"/>
          <w:szCs w:val="28"/>
        </w:rPr>
        <w:t>Принять к сведению отчет о деятельности контрольно-счетной палаты города Новосибирск</w:t>
      </w:r>
      <w:r>
        <w:rPr>
          <w:sz w:val="28"/>
          <w:szCs w:val="28"/>
        </w:rPr>
        <w:t>а за 2017</w:t>
      </w:r>
      <w:r w:rsidRPr="006A0024">
        <w:rPr>
          <w:sz w:val="28"/>
          <w:szCs w:val="28"/>
        </w:rPr>
        <w:t xml:space="preserve"> год (приложение).</w:t>
      </w:r>
    </w:p>
    <w:p w:rsidR="00CE055C" w:rsidRPr="006A0024" w:rsidRDefault="00CE055C" w:rsidP="00CE055C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2. Решение вступает в силу со дня его подписания.</w:t>
      </w:r>
    </w:p>
    <w:p w:rsidR="00CE055C" w:rsidRPr="006A0024" w:rsidRDefault="00CE055C" w:rsidP="00CE055C">
      <w:pPr>
        <w:ind w:firstLine="709"/>
        <w:jc w:val="both"/>
        <w:rPr>
          <w:sz w:val="28"/>
          <w:szCs w:val="28"/>
        </w:rPr>
      </w:pPr>
      <w:r w:rsidRPr="006A0024">
        <w:rPr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бюджету и налог</w:t>
      </w:r>
      <w:r>
        <w:rPr>
          <w:sz w:val="28"/>
          <w:szCs w:val="28"/>
        </w:rPr>
        <w:t>овой политике</w:t>
      </w:r>
      <w:r w:rsidRPr="006A0024">
        <w:rPr>
          <w:sz w:val="28"/>
          <w:szCs w:val="28"/>
        </w:rPr>
        <w:t>.</w:t>
      </w:r>
    </w:p>
    <w:p w:rsidR="00CE055C" w:rsidRDefault="00CE055C" w:rsidP="00CE055C">
      <w:pPr>
        <w:ind w:firstLine="709"/>
        <w:jc w:val="both"/>
        <w:rPr>
          <w:color w:val="000000"/>
          <w:sz w:val="28"/>
          <w:szCs w:val="28"/>
        </w:rPr>
      </w:pPr>
    </w:p>
    <w:p w:rsidR="00CE055C" w:rsidRPr="00790F4C" w:rsidRDefault="00CE055C" w:rsidP="00CE055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38"/>
        <w:gridCol w:w="2845"/>
      </w:tblGrid>
      <w:tr w:rsidR="00CE055C" w:rsidRPr="003E010F" w:rsidTr="00544794">
        <w:trPr>
          <w:trHeight w:val="677"/>
        </w:trPr>
        <w:tc>
          <w:tcPr>
            <w:tcW w:w="6638" w:type="dxa"/>
          </w:tcPr>
          <w:p w:rsidR="00CE055C" w:rsidRPr="00ED1C43" w:rsidRDefault="00CE055C" w:rsidP="00544794">
            <w:pPr>
              <w:spacing w:line="240" w:lineRule="atLeast"/>
              <w:rPr>
                <w:sz w:val="28"/>
                <w:szCs w:val="28"/>
              </w:rPr>
            </w:pPr>
            <w:r w:rsidRPr="00ED1C43">
              <w:rPr>
                <w:sz w:val="28"/>
                <w:szCs w:val="28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2845" w:type="dxa"/>
          </w:tcPr>
          <w:p w:rsidR="00CE055C" w:rsidRPr="000042BB" w:rsidRDefault="00CE055C" w:rsidP="00544794">
            <w:pPr>
              <w:pStyle w:val="7"/>
              <w:spacing w:before="0" w:after="0" w:line="240" w:lineRule="atLeast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E055C" w:rsidRPr="000042BB" w:rsidRDefault="00CE055C" w:rsidP="00544794">
            <w:pPr>
              <w:pStyle w:val="7"/>
              <w:spacing w:before="0" w:after="0" w:line="240" w:lineRule="atLeast"/>
              <w:ind w:right="34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0042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В. Асанцев</w:t>
            </w:r>
          </w:p>
        </w:tc>
      </w:tr>
    </w:tbl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CE055C" w:rsidRDefault="00CE055C" w:rsidP="00612E76">
      <w:pPr>
        <w:ind w:left="5954"/>
        <w:rPr>
          <w:sz w:val="28"/>
          <w:szCs w:val="28"/>
        </w:rPr>
      </w:pPr>
    </w:p>
    <w:p w:rsidR="00612E76" w:rsidRPr="00236C8F" w:rsidRDefault="00612E76" w:rsidP="00612E76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36C8F">
        <w:rPr>
          <w:sz w:val="28"/>
          <w:szCs w:val="28"/>
        </w:rPr>
        <w:t>риложение</w:t>
      </w:r>
    </w:p>
    <w:p w:rsidR="00612E76" w:rsidRPr="00236C8F" w:rsidRDefault="00612E76" w:rsidP="00612E76">
      <w:pPr>
        <w:ind w:left="5954"/>
        <w:rPr>
          <w:sz w:val="28"/>
          <w:szCs w:val="28"/>
        </w:rPr>
      </w:pPr>
      <w:r w:rsidRPr="00236C8F">
        <w:rPr>
          <w:sz w:val="28"/>
          <w:szCs w:val="28"/>
        </w:rPr>
        <w:t xml:space="preserve">к решению Совета депутатов </w:t>
      </w:r>
    </w:p>
    <w:p w:rsidR="00612E76" w:rsidRPr="00236C8F" w:rsidRDefault="00612E76" w:rsidP="00612E76">
      <w:pPr>
        <w:ind w:left="5954"/>
        <w:rPr>
          <w:sz w:val="28"/>
          <w:szCs w:val="28"/>
        </w:rPr>
      </w:pPr>
      <w:r w:rsidRPr="00236C8F">
        <w:rPr>
          <w:sz w:val="28"/>
          <w:szCs w:val="28"/>
        </w:rPr>
        <w:t>города Новосибирска</w:t>
      </w:r>
    </w:p>
    <w:p w:rsidR="00612E76" w:rsidRPr="00236C8F" w:rsidRDefault="00612E76" w:rsidP="00612E76">
      <w:pPr>
        <w:ind w:left="5954"/>
        <w:rPr>
          <w:sz w:val="28"/>
          <w:szCs w:val="28"/>
        </w:rPr>
      </w:pPr>
      <w:r>
        <w:rPr>
          <w:sz w:val="28"/>
          <w:szCs w:val="28"/>
        </w:rPr>
        <w:t>от</w:t>
      </w:r>
      <w:r w:rsidR="00CE055C" w:rsidRPr="00CE055C">
        <w:rPr>
          <w:sz w:val="28"/>
          <w:szCs w:val="28"/>
        </w:rPr>
        <w:t xml:space="preserve"> </w:t>
      </w:r>
      <w:r w:rsidR="00CE055C">
        <w:rPr>
          <w:sz w:val="28"/>
          <w:szCs w:val="28"/>
          <w:lang w:val="en-US"/>
        </w:rPr>
        <w:t>28</w:t>
      </w:r>
      <w:r w:rsidR="00CE055C">
        <w:rPr>
          <w:sz w:val="28"/>
          <w:szCs w:val="28"/>
        </w:rPr>
        <w:t>.03.</w:t>
      </w:r>
      <w:r>
        <w:rPr>
          <w:sz w:val="28"/>
          <w:szCs w:val="28"/>
        </w:rPr>
        <w:t>2018</w:t>
      </w:r>
      <w:r w:rsidRPr="00236C8F">
        <w:rPr>
          <w:sz w:val="28"/>
          <w:szCs w:val="28"/>
        </w:rPr>
        <w:t xml:space="preserve"> № </w:t>
      </w:r>
      <w:r w:rsidR="00CE055C">
        <w:rPr>
          <w:sz w:val="28"/>
          <w:szCs w:val="28"/>
        </w:rPr>
        <w:t>586</w:t>
      </w:r>
    </w:p>
    <w:p w:rsidR="00612E76" w:rsidRPr="00236C8F" w:rsidRDefault="00612E76" w:rsidP="00612E76">
      <w:pPr>
        <w:jc w:val="center"/>
        <w:rPr>
          <w:b/>
          <w:sz w:val="28"/>
          <w:szCs w:val="28"/>
        </w:rPr>
      </w:pPr>
    </w:p>
    <w:p w:rsidR="00612E76" w:rsidRPr="001D45FE" w:rsidRDefault="00612E76" w:rsidP="00612E76">
      <w:pPr>
        <w:jc w:val="center"/>
        <w:rPr>
          <w:b/>
          <w:sz w:val="26"/>
          <w:szCs w:val="26"/>
        </w:rPr>
      </w:pPr>
    </w:p>
    <w:p w:rsidR="00612E76" w:rsidRPr="001D45FE" w:rsidRDefault="00612E76" w:rsidP="00612E76">
      <w:pPr>
        <w:tabs>
          <w:tab w:val="left" w:pos="567"/>
        </w:tabs>
        <w:jc w:val="center"/>
        <w:rPr>
          <w:b/>
          <w:sz w:val="28"/>
          <w:szCs w:val="28"/>
        </w:rPr>
      </w:pPr>
      <w:r w:rsidRPr="001D45FE">
        <w:rPr>
          <w:b/>
          <w:sz w:val="28"/>
          <w:szCs w:val="28"/>
        </w:rPr>
        <w:t>ОТЧЕТ</w:t>
      </w:r>
    </w:p>
    <w:p w:rsidR="00612E76" w:rsidRPr="001D45FE" w:rsidRDefault="00612E76" w:rsidP="00612E76">
      <w:pPr>
        <w:jc w:val="center"/>
        <w:rPr>
          <w:b/>
          <w:sz w:val="28"/>
          <w:szCs w:val="28"/>
        </w:rPr>
      </w:pPr>
      <w:r w:rsidRPr="001D45FE">
        <w:rPr>
          <w:b/>
          <w:sz w:val="28"/>
          <w:szCs w:val="28"/>
        </w:rPr>
        <w:t xml:space="preserve">о деятельности контрольно-счетной палаты </w:t>
      </w:r>
    </w:p>
    <w:p w:rsidR="00612E76" w:rsidRPr="001D45FE" w:rsidRDefault="00612E76" w:rsidP="00612E76">
      <w:pPr>
        <w:jc w:val="center"/>
        <w:rPr>
          <w:b/>
          <w:sz w:val="28"/>
          <w:szCs w:val="28"/>
        </w:rPr>
      </w:pPr>
      <w:r w:rsidRPr="001D45FE">
        <w:rPr>
          <w:b/>
          <w:sz w:val="28"/>
          <w:szCs w:val="28"/>
        </w:rPr>
        <w:t>города Новосибирска за 201</w:t>
      </w:r>
      <w:r>
        <w:rPr>
          <w:b/>
          <w:sz w:val="28"/>
          <w:szCs w:val="28"/>
        </w:rPr>
        <w:t>7</w:t>
      </w:r>
      <w:r w:rsidRPr="001D45FE">
        <w:rPr>
          <w:b/>
          <w:sz w:val="28"/>
          <w:szCs w:val="28"/>
        </w:rPr>
        <w:t xml:space="preserve"> год</w:t>
      </w:r>
    </w:p>
    <w:p w:rsidR="00776CC9" w:rsidRDefault="00776CC9" w:rsidP="00776CC9">
      <w:pPr>
        <w:ind w:firstLine="567"/>
        <w:jc w:val="center"/>
        <w:rPr>
          <w:b/>
          <w:sz w:val="28"/>
          <w:szCs w:val="28"/>
        </w:rPr>
      </w:pPr>
    </w:p>
    <w:p w:rsidR="00776CC9" w:rsidRDefault="00776CC9" w:rsidP="00776C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Вводные положения</w:t>
      </w:r>
    </w:p>
    <w:p w:rsidR="00776CC9" w:rsidRPr="002B46D2" w:rsidRDefault="00776CC9" w:rsidP="00776CC9">
      <w:pPr>
        <w:ind w:firstLine="567"/>
        <w:jc w:val="both"/>
        <w:rPr>
          <w:b/>
          <w:sz w:val="28"/>
          <w:szCs w:val="28"/>
        </w:rPr>
      </w:pPr>
    </w:p>
    <w:p w:rsidR="00776CC9" w:rsidRPr="00BB7AF6" w:rsidRDefault="00776CC9" w:rsidP="00776CC9">
      <w:pPr>
        <w:ind w:firstLine="567"/>
        <w:jc w:val="both"/>
        <w:rPr>
          <w:sz w:val="28"/>
          <w:szCs w:val="28"/>
        </w:rPr>
      </w:pPr>
      <w:r w:rsidRPr="00BB7AF6">
        <w:rPr>
          <w:sz w:val="28"/>
          <w:szCs w:val="28"/>
        </w:rPr>
        <w:t xml:space="preserve">Правовые основы деятельности </w:t>
      </w:r>
      <w:r w:rsidR="008C6831">
        <w:rPr>
          <w:sz w:val="28"/>
          <w:szCs w:val="28"/>
        </w:rPr>
        <w:t>к</w:t>
      </w:r>
      <w:r w:rsidRPr="00BB7AF6">
        <w:rPr>
          <w:sz w:val="28"/>
          <w:szCs w:val="28"/>
        </w:rPr>
        <w:t xml:space="preserve">онтрольно-счетной палаты города Новосибирска (далее – </w:t>
      </w:r>
      <w:r w:rsidR="005219E7">
        <w:rPr>
          <w:sz w:val="28"/>
          <w:szCs w:val="28"/>
        </w:rPr>
        <w:t xml:space="preserve">контрольно-счетная палата, </w:t>
      </w:r>
      <w:r w:rsidRPr="00BB7AF6">
        <w:rPr>
          <w:sz w:val="28"/>
          <w:szCs w:val="28"/>
        </w:rPr>
        <w:t>Палата) определены Уставом города Новосибирска, Положением «О контрольно-счетной палате города Новосибирска» (принят</w:t>
      </w:r>
      <w:r w:rsidR="008C6831">
        <w:rPr>
          <w:sz w:val="28"/>
          <w:szCs w:val="28"/>
        </w:rPr>
        <w:t>ым</w:t>
      </w:r>
      <w:r w:rsidRPr="00BB7AF6">
        <w:rPr>
          <w:sz w:val="28"/>
          <w:szCs w:val="28"/>
        </w:rPr>
        <w:t xml:space="preserve"> решением Совета депутатов города Новосибирска от 26.10.2011 № 455 (далее - Положение), Бюджетным кодексом РФ, Федеральным</w:t>
      </w:r>
      <w:r w:rsidR="00612E76">
        <w:rPr>
          <w:sz w:val="28"/>
          <w:szCs w:val="28"/>
        </w:rPr>
        <w:t>и</w:t>
      </w:r>
      <w:r w:rsidRPr="00BB7AF6">
        <w:rPr>
          <w:sz w:val="28"/>
          <w:szCs w:val="28"/>
        </w:rPr>
        <w:t xml:space="preserve"> закон</w:t>
      </w:r>
      <w:r w:rsidR="00612E76">
        <w:rPr>
          <w:sz w:val="28"/>
          <w:szCs w:val="28"/>
        </w:rPr>
        <w:t>а</w:t>
      </w:r>
      <w:r w:rsidRPr="00BB7AF6">
        <w:rPr>
          <w:sz w:val="28"/>
          <w:szCs w:val="28"/>
        </w:rPr>
        <w:t>м</w:t>
      </w:r>
      <w:r w:rsidR="00612E76">
        <w:rPr>
          <w:sz w:val="28"/>
          <w:szCs w:val="28"/>
        </w:rPr>
        <w:t>и</w:t>
      </w:r>
      <w:r w:rsidRPr="00BB7AF6">
        <w:rPr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 w:rsidR="00612E76">
        <w:rPr>
          <w:sz w:val="28"/>
          <w:szCs w:val="28"/>
        </w:rPr>
        <w:t>Ф</w:t>
      </w:r>
      <w:r w:rsidRPr="00BB7AF6">
        <w:rPr>
          <w:sz w:val="28"/>
          <w:szCs w:val="28"/>
        </w:rPr>
        <w:t>», от 07.02.2011 № 6-ФЗ «Об общих принципах организации и деятельности контрольно-счетных органов субъектов Р</w:t>
      </w:r>
      <w:r w:rsidR="003340FA">
        <w:rPr>
          <w:sz w:val="28"/>
          <w:szCs w:val="28"/>
        </w:rPr>
        <w:t>Ф</w:t>
      </w:r>
      <w:r w:rsidRPr="00BB7AF6">
        <w:rPr>
          <w:sz w:val="28"/>
          <w:szCs w:val="28"/>
        </w:rPr>
        <w:t xml:space="preserve"> и муниципальных образований». </w:t>
      </w:r>
    </w:p>
    <w:p w:rsidR="00776CC9" w:rsidRPr="00BB7AF6" w:rsidRDefault="00776CC9" w:rsidP="00776C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7AF6">
        <w:rPr>
          <w:rFonts w:eastAsiaTheme="minorHAnsi"/>
          <w:sz w:val="28"/>
          <w:szCs w:val="28"/>
          <w:lang w:eastAsia="en-US"/>
        </w:rPr>
        <w:t>Контрольно-счетная палата является постоянно действующим органом внешнего муниципального финансового контроля города Новосибирска, образованным Советом депутатов города Новосибирска и подотчетна ему.</w:t>
      </w:r>
    </w:p>
    <w:p w:rsidR="00776CC9" w:rsidRPr="00BB7AF6" w:rsidRDefault="00776CC9" w:rsidP="00776CC9">
      <w:pPr>
        <w:ind w:firstLine="567"/>
        <w:jc w:val="both"/>
        <w:rPr>
          <w:sz w:val="28"/>
          <w:szCs w:val="28"/>
        </w:rPr>
      </w:pPr>
      <w:r w:rsidRPr="00BB7AF6">
        <w:rPr>
          <w:sz w:val="28"/>
          <w:szCs w:val="28"/>
        </w:rPr>
        <w:t xml:space="preserve">Полномочия </w:t>
      </w:r>
      <w:r w:rsidR="00E2349C">
        <w:rPr>
          <w:sz w:val="28"/>
          <w:szCs w:val="28"/>
        </w:rPr>
        <w:t>П</w:t>
      </w:r>
      <w:r w:rsidRPr="00BB7AF6">
        <w:rPr>
          <w:sz w:val="28"/>
          <w:szCs w:val="28"/>
        </w:rPr>
        <w:t>алаты 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</w:t>
      </w:r>
      <w:r w:rsidR="007B1259">
        <w:rPr>
          <w:sz w:val="28"/>
          <w:szCs w:val="28"/>
        </w:rPr>
        <w:t>-</w:t>
      </w:r>
      <w:r w:rsidRPr="00BB7AF6">
        <w:rPr>
          <w:sz w:val="28"/>
          <w:szCs w:val="28"/>
        </w:rPr>
        <w:t>тивности и законности управления муниципальной собственностью, полноты, законности, результативности и целевого исполнения средств местного бюджета участниками бюджетного процесса в городе Новосибирске, соб</w:t>
      </w:r>
      <w:r w:rsidR="007B1259">
        <w:rPr>
          <w:sz w:val="28"/>
          <w:szCs w:val="28"/>
        </w:rPr>
        <w:t>-</w:t>
      </w:r>
      <w:r w:rsidRPr="00BB7AF6">
        <w:rPr>
          <w:sz w:val="28"/>
          <w:szCs w:val="28"/>
        </w:rPr>
        <w:t xml:space="preserve">людения ими правил ведения бюджетного учёта и отчётности, </w:t>
      </w:r>
      <w:r w:rsidR="00BF03FB" w:rsidRPr="00BB7AF6">
        <w:rPr>
          <w:sz w:val="28"/>
          <w:szCs w:val="28"/>
        </w:rPr>
        <w:t>осущес</w:t>
      </w:r>
      <w:r w:rsidR="00BF03FB">
        <w:rPr>
          <w:sz w:val="28"/>
          <w:szCs w:val="28"/>
        </w:rPr>
        <w:t>т</w:t>
      </w:r>
      <w:r w:rsidR="00BF03FB" w:rsidRPr="00BB7AF6">
        <w:rPr>
          <w:sz w:val="28"/>
          <w:szCs w:val="28"/>
        </w:rPr>
        <w:t>вления</w:t>
      </w:r>
      <w:r w:rsidRPr="00BB7AF6">
        <w:rPr>
          <w:sz w:val="28"/>
          <w:szCs w:val="28"/>
        </w:rPr>
        <w:t xml:space="preserve"> аудита в сфере закупок и </w:t>
      </w:r>
      <w:r w:rsidR="008C6831">
        <w:rPr>
          <w:sz w:val="28"/>
          <w:szCs w:val="28"/>
        </w:rPr>
        <w:t>возбуждения</w:t>
      </w:r>
      <w:r w:rsidRPr="00BB7AF6">
        <w:rPr>
          <w:sz w:val="28"/>
          <w:szCs w:val="28"/>
        </w:rPr>
        <w:t xml:space="preserve"> производства по делам об административных правонарушениях в сфере бюджетного законодательства.</w:t>
      </w:r>
    </w:p>
    <w:p w:rsidR="00776CC9" w:rsidRPr="00BB7AF6" w:rsidRDefault="00776CC9" w:rsidP="00776CC9">
      <w:pPr>
        <w:ind w:firstLine="567"/>
        <w:jc w:val="both"/>
        <w:rPr>
          <w:sz w:val="28"/>
          <w:szCs w:val="28"/>
        </w:rPr>
      </w:pPr>
      <w:r w:rsidRPr="00BB7AF6">
        <w:rPr>
          <w:sz w:val="28"/>
          <w:szCs w:val="28"/>
        </w:rPr>
        <w:t xml:space="preserve">Отчет о деятельности </w:t>
      </w:r>
      <w:r w:rsidR="008C6831">
        <w:rPr>
          <w:sz w:val="28"/>
          <w:szCs w:val="28"/>
        </w:rPr>
        <w:t>к</w:t>
      </w:r>
      <w:r w:rsidRPr="00BB7AF6">
        <w:rPr>
          <w:sz w:val="28"/>
          <w:szCs w:val="28"/>
        </w:rPr>
        <w:t xml:space="preserve">онтрольно-счетной палаты города Новосибирска за 2017 год содержит характеристику </w:t>
      </w:r>
      <w:r w:rsidR="00271DBA" w:rsidRPr="00BB7AF6">
        <w:rPr>
          <w:sz w:val="28"/>
          <w:szCs w:val="28"/>
        </w:rPr>
        <w:t>результатов</w:t>
      </w:r>
      <w:r w:rsidRPr="00BB7AF6">
        <w:rPr>
          <w:sz w:val="28"/>
          <w:szCs w:val="28"/>
        </w:rPr>
        <w:t xml:space="preserve"> проведенных контрольных и экспертно-аналитических мероприятий, основные выводы, рекомендации и предложения</w:t>
      </w:r>
      <w:r w:rsidR="003340FA">
        <w:rPr>
          <w:sz w:val="28"/>
          <w:szCs w:val="28"/>
        </w:rPr>
        <w:t>,</w:t>
      </w:r>
      <w:r w:rsidR="00C16AF2">
        <w:rPr>
          <w:sz w:val="28"/>
          <w:szCs w:val="28"/>
        </w:rPr>
        <w:t xml:space="preserve"> </w:t>
      </w:r>
      <w:r w:rsidRPr="00BB7AF6">
        <w:rPr>
          <w:sz w:val="28"/>
          <w:szCs w:val="28"/>
        </w:rPr>
        <w:t>информацию о принятых мерах по устранению выявленных нарушений, совершенствованию бюджетного процесса и системы управления муниципальной собственностью. В настоящем отчете отражены результаты деятельности, направленной на повы</w:t>
      </w:r>
      <w:r w:rsidR="003340FA">
        <w:rPr>
          <w:sz w:val="28"/>
          <w:szCs w:val="28"/>
        </w:rPr>
        <w:t>ше</w:t>
      </w:r>
      <w:r w:rsidRPr="00BB7AF6">
        <w:rPr>
          <w:sz w:val="28"/>
          <w:szCs w:val="28"/>
        </w:rPr>
        <w:t xml:space="preserve">ние эффективности работы Палаты, совершенствование правового и методологического обеспечения деятельности Палаты, а также задачи на 2018 год. </w:t>
      </w:r>
    </w:p>
    <w:p w:rsidR="00776CC9" w:rsidRDefault="00776CC9" w:rsidP="00776CC9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BB7AF6">
        <w:rPr>
          <w:sz w:val="28"/>
          <w:szCs w:val="28"/>
        </w:rPr>
        <w:t xml:space="preserve">Отчет о деятельности рассмотрен коллегией </w:t>
      </w:r>
      <w:r w:rsidR="00DD398F">
        <w:rPr>
          <w:sz w:val="28"/>
          <w:szCs w:val="28"/>
        </w:rPr>
        <w:t>П</w:t>
      </w:r>
      <w:r w:rsidRPr="00BB7AF6">
        <w:rPr>
          <w:sz w:val="28"/>
          <w:szCs w:val="28"/>
        </w:rPr>
        <w:t xml:space="preserve">алаты </w:t>
      </w:r>
      <w:r w:rsidR="00271DBA" w:rsidRPr="00BB7AF6">
        <w:rPr>
          <w:sz w:val="28"/>
          <w:szCs w:val="28"/>
        </w:rPr>
        <w:t>(протокол от 8 февраля 2018 года)</w:t>
      </w:r>
      <w:r w:rsidR="00271DBA">
        <w:rPr>
          <w:sz w:val="28"/>
          <w:szCs w:val="28"/>
        </w:rPr>
        <w:t xml:space="preserve"> </w:t>
      </w:r>
      <w:r w:rsidRPr="00BB7AF6">
        <w:rPr>
          <w:sz w:val="28"/>
          <w:szCs w:val="28"/>
        </w:rPr>
        <w:t xml:space="preserve">и утвержден </w:t>
      </w:r>
      <w:r w:rsidR="00DD398F">
        <w:rPr>
          <w:sz w:val="28"/>
          <w:szCs w:val="28"/>
        </w:rPr>
        <w:t>п</w:t>
      </w:r>
      <w:r w:rsidRPr="00BB7AF6">
        <w:rPr>
          <w:sz w:val="28"/>
          <w:szCs w:val="28"/>
        </w:rPr>
        <w:t xml:space="preserve">редседателем </w:t>
      </w:r>
      <w:r w:rsidR="00DD398F">
        <w:rPr>
          <w:sz w:val="28"/>
          <w:szCs w:val="28"/>
        </w:rPr>
        <w:t>П</w:t>
      </w:r>
      <w:r w:rsidRPr="00BB7AF6">
        <w:rPr>
          <w:sz w:val="28"/>
          <w:szCs w:val="28"/>
        </w:rPr>
        <w:t>алаты.</w:t>
      </w:r>
    </w:p>
    <w:p w:rsidR="00776CC9" w:rsidRPr="004E08FD" w:rsidRDefault="007B1259" w:rsidP="00776CC9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1. </w:t>
      </w:r>
      <w:r w:rsidR="00776CC9" w:rsidRPr="004E08FD">
        <w:rPr>
          <w:b/>
          <w:sz w:val="28"/>
          <w:szCs w:val="28"/>
        </w:rPr>
        <w:t xml:space="preserve">Основные </w:t>
      </w:r>
      <w:r w:rsidR="00776CC9">
        <w:rPr>
          <w:b/>
          <w:sz w:val="28"/>
          <w:szCs w:val="28"/>
        </w:rPr>
        <w:t xml:space="preserve">направления и </w:t>
      </w:r>
      <w:r w:rsidR="00776CC9" w:rsidRPr="004E08FD">
        <w:rPr>
          <w:b/>
          <w:sz w:val="28"/>
          <w:szCs w:val="28"/>
        </w:rPr>
        <w:t>результаты контрольной и экспертно-аналитической деятельности</w:t>
      </w:r>
      <w:r w:rsidR="00776CC9">
        <w:rPr>
          <w:b/>
          <w:sz w:val="28"/>
          <w:szCs w:val="28"/>
        </w:rPr>
        <w:t xml:space="preserve"> в 2017 году</w:t>
      </w:r>
    </w:p>
    <w:p w:rsidR="00776CC9" w:rsidRDefault="00776CC9" w:rsidP="00776CC9">
      <w:pPr>
        <w:pStyle w:val="a4"/>
        <w:spacing w:line="276" w:lineRule="auto"/>
        <w:ind w:left="1070"/>
        <w:jc w:val="center"/>
        <w:rPr>
          <w:b/>
          <w:sz w:val="26"/>
          <w:szCs w:val="26"/>
          <w:highlight w:val="green"/>
        </w:rPr>
      </w:pPr>
    </w:p>
    <w:p w:rsidR="00776CC9" w:rsidRPr="00776CC9" w:rsidRDefault="00776CC9" w:rsidP="00776CC9">
      <w:pPr>
        <w:pStyle w:val="Default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2017 году деятельность Палаты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 и гласности. </w:t>
      </w:r>
    </w:p>
    <w:p w:rsidR="00776CC9" w:rsidRPr="00776CC9" w:rsidRDefault="00776CC9" w:rsidP="00776CC9">
      <w:pPr>
        <w:pStyle w:val="Default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2017 году </w:t>
      </w:r>
      <w:r w:rsidR="008C68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онтрольно-счетная палата уделяла первостепенное значение вопросам повышения доходной части бюджета и качества управления муниципальным имуществом, законности и эффективности бюджетных </w:t>
      </w:r>
      <w:r w:rsidRPr="00776CC9">
        <w:rPr>
          <w:rFonts w:ascii="Times New Roman" w:eastAsia="Calibri" w:hAnsi="Times New Roman" w:cs="Times New Roman"/>
          <w:color w:val="auto"/>
          <w:sz w:val="28"/>
          <w:szCs w:val="28"/>
        </w:rPr>
        <w:t>расходов в сфере работы транспорта и дорожно-благоустраительного комплекса, жилищно-коммунального хозяйства и реализацию социальной политики. Также приоритетными в 2017 году являлись контроль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формированием и исполнением бюджета города Новосибирска; мониторинг бюджетных расходов; контроль за формированием и исполнением муниципальных и ведомственных целевых программ города. Особое внимание было уделено эффективности деятельности структурных подразделений мэрии города Новосибирска.</w:t>
      </w:r>
    </w:p>
    <w:p w:rsidR="00776CC9" w:rsidRPr="00776CC9" w:rsidRDefault="00776CC9" w:rsidP="00776CC9">
      <w:pPr>
        <w:pStyle w:val="Default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контрольные мероприятия предусматривали применение новых методов работы, стандартов финансового контроля </w:t>
      </w:r>
      <w:r w:rsidR="00E23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алаты, с использованием опыта Счетной палаты Р</w:t>
      </w:r>
      <w:r w:rsidR="00C83C1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F76C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родолжена работа по контролю за устранением нарушений и недостатков в деятельности учреждений и структурных подразделений мэрии, выявляемых в 2017 году и выявленных </w:t>
      </w:r>
      <w:r w:rsidR="00E23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результатам 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контрольны</w:t>
      </w:r>
      <w:r w:rsidR="00E23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мероприят</w:t>
      </w:r>
      <w:r w:rsidR="00E23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ий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проведенны</w:t>
      </w:r>
      <w:r w:rsidR="00E23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2016 году. </w:t>
      </w:r>
    </w:p>
    <w:p w:rsidR="00776CC9" w:rsidRPr="000D2EF0" w:rsidRDefault="00776CC9" w:rsidP="00776CC9">
      <w:pPr>
        <w:pStyle w:val="Default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Значительную роль играла выстроенная Палатой действенная система внешнего муниципального финансового аудита (контроля), основанная на единых организационных принципах и методологии. В отчетном году Палатой, в целях систематизации </w:t>
      </w:r>
      <w:r w:rsidR="00F76C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единообразия при оценке установленных в ходе контрольных действий нарушений</w:t>
      </w:r>
      <w:r w:rsidR="00F76C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776C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применен Классификатор нарушений, рекомендованный к </w:t>
      </w:r>
      <w:r w:rsidRPr="000D2E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применению Счетной палатой Р</w:t>
      </w:r>
      <w:r w:rsidR="00C83C1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</w:t>
      </w:r>
      <w:r w:rsidRPr="000D2E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 </w:t>
      </w:r>
    </w:p>
    <w:p w:rsidR="00776CC9" w:rsidRPr="001404D7" w:rsidRDefault="00776CC9" w:rsidP="00776C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04D7">
        <w:rPr>
          <w:sz w:val="28"/>
          <w:szCs w:val="28"/>
        </w:rPr>
        <w:t xml:space="preserve">В 2017 году </w:t>
      </w:r>
      <w:r w:rsidR="00DD398F">
        <w:rPr>
          <w:sz w:val="28"/>
          <w:szCs w:val="28"/>
        </w:rPr>
        <w:t>П</w:t>
      </w:r>
      <w:r w:rsidRPr="001404D7">
        <w:rPr>
          <w:sz w:val="28"/>
          <w:szCs w:val="28"/>
        </w:rPr>
        <w:t xml:space="preserve">алатой проведено 55 мероприятий, в том числе 13 экспертно-аналитических мероприятий и 42 контрольных мероприятия. Аудит в сфере закупок осуществлен </w:t>
      </w:r>
      <w:r w:rsidR="00085F4A">
        <w:rPr>
          <w:sz w:val="28"/>
          <w:szCs w:val="28"/>
        </w:rPr>
        <w:t>в рамках</w:t>
      </w:r>
      <w:r w:rsidRPr="001404D7">
        <w:rPr>
          <w:sz w:val="28"/>
          <w:szCs w:val="28"/>
        </w:rPr>
        <w:t xml:space="preserve"> проведени</w:t>
      </w:r>
      <w:r w:rsidR="00085F4A">
        <w:rPr>
          <w:sz w:val="28"/>
          <w:szCs w:val="28"/>
        </w:rPr>
        <w:t>я</w:t>
      </w:r>
      <w:r w:rsidRPr="001404D7">
        <w:rPr>
          <w:sz w:val="28"/>
          <w:szCs w:val="28"/>
        </w:rPr>
        <w:t xml:space="preserve"> 11 контрольных мероприятий. </w:t>
      </w:r>
      <w:r w:rsidR="00C83C11">
        <w:rPr>
          <w:sz w:val="28"/>
          <w:szCs w:val="28"/>
        </w:rPr>
        <w:t>При этом, п</w:t>
      </w:r>
      <w:r w:rsidRPr="001404D7">
        <w:rPr>
          <w:sz w:val="28"/>
          <w:szCs w:val="28"/>
        </w:rPr>
        <w:t xml:space="preserve">омимо контрольных и экспертно-аналитических мероприятий, предусмотренных Планом деятельности Палаты, выполнено два внеплановых мероприятия. </w:t>
      </w:r>
    </w:p>
    <w:p w:rsidR="00776CC9" w:rsidRPr="001404D7" w:rsidRDefault="00776CC9" w:rsidP="00776CC9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1404D7">
        <w:rPr>
          <w:sz w:val="28"/>
          <w:szCs w:val="28"/>
        </w:rPr>
        <w:t xml:space="preserve">Количество объектов, охваченных </w:t>
      </w:r>
      <w:r w:rsidR="00085F4A">
        <w:rPr>
          <w:sz w:val="28"/>
          <w:szCs w:val="28"/>
        </w:rPr>
        <w:t>контролем,</w:t>
      </w:r>
      <w:r w:rsidRPr="001404D7">
        <w:rPr>
          <w:sz w:val="28"/>
          <w:szCs w:val="28"/>
        </w:rPr>
        <w:t xml:space="preserve"> составило 127 </w:t>
      </w:r>
      <w:r w:rsidR="00085F4A">
        <w:rPr>
          <w:sz w:val="28"/>
          <w:szCs w:val="28"/>
        </w:rPr>
        <w:t>единиц</w:t>
      </w:r>
      <w:r w:rsidRPr="001404D7">
        <w:rPr>
          <w:sz w:val="28"/>
          <w:szCs w:val="28"/>
        </w:rPr>
        <w:t xml:space="preserve">. В ходе контрольных мероприятий работниками </w:t>
      </w:r>
      <w:r w:rsidR="00DD398F">
        <w:rPr>
          <w:sz w:val="28"/>
          <w:szCs w:val="28"/>
        </w:rPr>
        <w:t>П</w:t>
      </w:r>
      <w:r w:rsidRPr="001404D7">
        <w:rPr>
          <w:sz w:val="28"/>
          <w:szCs w:val="28"/>
        </w:rPr>
        <w:t xml:space="preserve">алаты произведены осмотры с выездом на места </w:t>
      </w:r>
      <w:r w:rsidR="005219E7">
        <w:rPr>
          <w:sz w:val="28"/>
          <w:szCs w:val="28"/>
        </w:rPr>
        <w:t>196</w:t>
      </w:r>
      <w:r w:rsidRPr="001404D7">
        <w:rPr>
          <w:sz w:val="28"/>
          <w:szCs w:val="28"/>
        </w:rPr>
        <w:t xml:space="preserve"> объектов муниципальной собственности, земельных участков, детских </w:t>
      </w:r>
      <w:r w:rsidR="005219E7">
        <w:rPr>
          <w:sz w:val="28"/>
          <w:szCs w:val="28"/>
        </w:rPr>
        <w:t xml:space="preserve">и спортивных </w:t>
      </w:r>
      <w:r w:rsidRPr="001404D7">
        <w:rPr>
          <w:sz w:val="28"/>
          <w:szCs w:val="28"/>
        </w:rPr>
        <w:t>площадок.</w:t>
      </w:r>
    </w:p>
    <w:p w:rsidR="00776CC9" w:rsidRPr="000D2EF0" w:rsidRDefault="00776CC9" w:rsidP="000D2EF0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Комплекс контрольных и экспертно-аналитических мероприятий, осуществляемых в рамках предварительного, </w:t>
      </w:r>
      <w:r w:rsidR="00612E76">
        <w:rPr>
          <w:rFonts w:ascii="Times New Roman" w:hAnsi="Times New Roman" w:cs="Times New Roman"/>
          <w:color w:val="auto"/>
          <w:sz w:val="28"/>
          <w:szCs w:val="28"/>
        </w:rPr>
        <w:t>текущего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 и последующего контроля, составляет единую систему контроля Палаты за формированием и исполнением бюджета города Новосибирска. Контрольные и экспертно-аналитические мероприятия были проведены в </w:t>
      </w:r>
      <w:r w:rsidR="00612E76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структурных 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подразделениях мэрии города</w:t>
      </w:r>
      <w:r w:rsidR="00612E76">
        <w:rPr>
          <w:rFonts w:ascii="Times New Roman" w:hAnsi="Times New Roman" w:cs="Times New Roman"/>
          <w:color w:val="auto"/>
          <w:sz w:val="28"/>
          <w:szCs w:val="28"/>
        </w:rPr>
        <w:t xml:space="preserve"> Новосибирска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 (кроме того внешней проверкой годовой отчетности были охвачены 22 </w:t>
      </w:r>
      <w:r w:rsidR="00085F4A">
        <w:rPr>
          <w:rFonts w:ascii="Times New Roman" w:hAnsi="Times New Roman" w:cs="Times New Roman"/>
          <w:color w:val="auto"/>
          <w:sz w:val="28"/>
          <w:szCs w:val="28"/>
        </w:rPr>
        <w:t>главных администратора бюджетных средств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), в </w:t>
      </w:r>
      <w:r w:rsidR="00612E76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учреждениях, в </w:t>
      </w:r>
      <w:r w:rsidR="00612E76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Pr="000D2EF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предприятиях.</w:t>
      </w:r>
    </w:p>
    <w:p w:rsidR="00776CC9" w:rsidRPr="00266624" w:rsidRDefault="00776CC9" w:rsidP="00776CC9">
      <w:pPr>
        <w:tabs>
          <w:tab w:val="right" w:pos="0"/>
          <w:tab w:val="left" w:pos="709"/>
        </w:tabs>
        <w:ind w:firstLine="567"/>
        <w:jc w:val="both"/>
        <w:rPr>
          <w:sz w:val="28"/>
          <w:szCs w:val="28"/>
        </w:rPr>
      </w:pPr>
      <w:r w:rsidRPr="00266624">
        <w:rPr>
          <w:sz w:val="28"/>
          <w:szCs w:val="28"/>
        </w:rPr>
        <w:t>В соответствии с общим вектором развития внешнего финансового контроля в Р</w:t>
      </w:r>
      <w:r w:rsidR="003340FA">
        <w:rPr>
          <w:sz w:val="28"/>
          <w:szCs w:val="28"/>
        </w:rPr>
        <w:t>Ф</w:t>
      </w:r>
      <w:r w:rsidRPr="00266624">
        <w:rPr>
          <w:sz w:val="28"/>
          <w:szCs w:val="28"/>
        </w:rPr>
        <w:t xml:space="preserve"> уделено значительное внимание укреплению доходной базы бюджета города</w:t>
      </w:r>
      <w:r w:rsidR="00085F4A">
        <w:rPr>
          <w:sz w:val="28"/>
          <w:szCs w:val="28"/>
        </w:rPr>
        <w:t>;</w:t>
      </w:r>
      <w:r w:rsidRPr="00266624">
        <w:rPr>
          <w:sz w:val="28"/>
          <w:szCs w:val="28"/>
        </w:rPr>
        <w:t xml:space="preserve"> аудиту в сфере закупок; ежемесячн</w:t>
      </w:r>
      <w:r>
        <w:rPr>
          <w:sz w:val="28"/>
          <w:szCs w:val="28"/>
        </w:rPr>
        <w:t>ому</w:t>
      </w:r>
      <w:r w:rsidRPr="00266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мониторингу </w:t>
      </w:r>
      <w:r w:rsidRPr="00266624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266624">
        <w:rPr>
          <w:sz w:val="28"/>
          <w:szCs w:val="28"/>
        </w:rPr>
        <w:t xml:space="preserve"> Указов Президента РФ от 07.05.2012 № 597, 599, 600. </w:t>
      </w:r>
    </w:p>
    <w:p w:rsidR="00776CC9" w:rsidRDefault="00776CC9" w:rsidP="00776CC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76A96">
        <w:rPr>
          <w:sz w:val="28"/>
          <w:szCs w:val="28"/>
        </w:rPr>
        <w:t xml:space="preserve">Основные показатели, характеризующие деятельность </w:t>
      </w:r>
      <w:r w:rsidR="00DD398F">
        <w:rPr>
          <w:sz w:val="28"/>
          <w:szCs w:val="28"/>
        </w:rPr>
        <w:t>П</w:t>
      </w:r>
      <w:r w:rsidRPr="00676A96">
        <w:rPr>
          <w:sz w:val="28"/>
          <w:szCs w:val="28"/>
        </w:rPr>
        <w:t>алаты представлены в таблице</w:t>
      </w:r>
      <w:r w:rsidR="00085F4A">
        <w:rPr>
          <w:sz w:val="28"/>
          <w:szCs w:val="28"/>
        </w:rPr>
        <w:t>.</w:t>
      </w:r>
    </w:p>
    <w:p w:rsidR="00776CC9" w:rsidRPr="007F4F6A" w:rsidRDefault="00776CC9" w:rsidP="00776CC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tbl>
      <w:tblPr>
        <w:tblStyle w:val="af5"/>
        <w:tblW w:w="9492" w:type="dxa"/>
        <w:tblLook w:val="04A0" w:firstRow="1" w:lastRow="0" w:firstColumn="1" w:lastColumn="0" w:noHBand="0" w:noVBand="1"/>
      </w:tblPr>
      <w:tblGrid>
        <w:gridCol w:w="7366"/>
        <w:gridCol w:w="2126"/>
      </w:tblGrid>
      <w:tr w:rsidR="00776CC9" w:rsidRPr="00676A96" w:rsidTr="00776CC9">
        <w:tc>
          <w:tcPr>
            <w:tcW w:w="7366" w:type="dxa"/>
            <w:shd w:val="clear" w:color="auto" w:fill="0070C0"/>
          </w:tcPr>
          <w:p w:rsidR="00776CC9" w:rsidRPr="00A631A3" w:rsidRDefault="00776CC9" w:rsidP="00776CC9">
            <w:pPr>
              <w:tabs>
                <w:tab w:val="left" w:pos="709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31A3">
              <w:rPr>
                <w:b/>
                <w:color w:val="FFFFFF" w:themeColor="background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shd w:val="clear" w:color="auto" w:fill="0070C0"/>
          </w:tcPr>
          <w:p w:rsidR="00776CC9" w:rsidRPr="00A631A3" w:rsidRDefault="00776CC9" w:rsidP="00776CC9">
            <w:pPr>
              <w:tabs>
                <w:tab w:val="left" w:pos="709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31A3">
              <w:rPr>
                <w:b/>
                <w:color w:val="FFFFFF" w:themeColor="background1"/>
                <w:sz w:val="24"/>
                <w:szCs w:val="24"/>
              </w:rPr>
              <w:t>2017</w:t>
            </w:r>
          </w:p>
        </w:tc>
      </w:tr>
      <w:tr w:rsidR="00776CC9" w:rsidRPr="00676A96" w:rsidTr="00776CC9">
        <w:tc>
          <w:tcPr>
            <w:tcW w:w="9492" w:type="dxa"/>
            <w:gridSpan w:val="2"/>
            <w:shd w:val="clear" w:color="auto" w:fill="D9E2F3" w:themeFill="accent5" w:themeFillTint="33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b/>
                <w:sz w:val="24"/>
                <w:szCs w:val="24"/>
              </w:rPr>
              <w:t>Контрольная и экспертно-аналитическая деятельность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rPr>
                <w:sz w:val="24"/>
                <w:szCs w:val="24"/>
              </w:rPr>
            </w:pPr>
            <w:r w:rsidRPr="00F76C57">
              <w:rPr>
                <w:sz w:val="24"/>
                <w:szCs w:val="24"/>
              </w:rPr>
              <w:t xml:space="preserve">Проведено контрольных и экспертно-аналитических мероприятий, </w:t>
            </w:r>
            <w:r w:rsidR="00D117C6">
              <w:rPr>
                <w:sz w:val="24"/>
                <w:szCs w:val="24"/>
              </w:rPr>
              <w:t>ед</w:t>
            </w:r>
            <w:r w:rsidR="00F2114C">
              <w:rPr>
                <w:sz w:val="24"/>
                <w:szCs w:val="24"/>
              </w:rPr>
              <w:t xml:space="preserve">., </w:t>
            </w:r>
            <w:r w:rsidRPr="00F76C57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55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rPr>
                <w:i/>
                <w:sz w:val="24"/>
                <w:szCs w:val="24"/>
              </w:rPr>
            </w:pPr>
            <w:r w:rsidRPr="00F76C57">
              <w:rPr>
                <w:i/>
                <w:sz w:val="24"/>
                <w:szCs w:val="24"/>
              </w:rPr>
              <w:t xml:space="preserve">      Экспертно-аналитические мероприятия</w:t>
            </w:r>
          </w:p>
        </w:tc>
        <w:tc>
          <w:tcPr>
            <w:tcW w:w="2126" w:type="dxa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676A96">
              <w:rPr>
                <w:i/>
                <w:sz w:val="24"/>
                <w:szCs w:val="24"/>
              </w:rPr>
              <w:t>13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rPr>
                <w:i/>
                <w:sz w:val="24"/>
                <w:szCs w:val="24"/>
              </w:rPr>
            </w:pPr>
            <w:r w:rsidRPr="00F76C57">
              <w:rPr>
                <w:i/>
                <w:sz w:val="24"/>
                <w:szCs w:val="24"/>
              </w:rPr>
              <w:t xml:space="preserve">      Контрольные мероприятия, в том числе</w:t>
            </w:r>
          </w:p>
        </w:tc>
        <w:tc>
          <w:tcPr>
            <w:tcW w:w="2126" w:type="dxa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676A96">
              <w:rPr>
                <w:i/>
                <w:sz w:val="24"/>
                <w:szCs w:val="24"/>
              </w:rPr>
              <w:t>42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rPr>
                <w:i/>
                <w:sz w:val="24"/>
                <w:szCs w:val="24"/>
              </w:rPr>
            </w:pPr>
            <w:r w:rsidRPr="00F76C57">
              <w:rPr>
                <w:i/>
                <w:sz w:val="24"/>
                <w:szCs w:val="24"/>
              </w:rPr>
              <w:t xml:space="preserve">            аудит в сфере закупок</w:t>
            </w:r>
          </w:p>
        </w:tc>
        <w:tc>
          <w:tcPr>
            <w:tcW w:w="2126" w:type="dxa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676A96">
              <w:rPr>
                <w:i/>
                <w:sz w:val="24"/>
                <w:szCs w:val="24"/>
              </w:rPr>
              <w:t>11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rPr>
                <w:sz w:val="24"/>
                <w:szCs w:val="24"/>
              </w:rPr>
            </w:pPr>
            <w:r w:rsidRPr="00F76C57">
              <w:rPr>
                <w:sz w:val="24"/>
                <w:szCs w:val="24"/>
              </w:rPr>
              <w:t xml:space="preserve">Количество объектов, охваченных </w:t>
            </w:r>
            <w:r w:rsidR="00085F4A">
              <w:rPr>
                <w:sz w:val="24"/>
                <w:szCs w:val="24"/>
              </w:rPr>
              <w:t>контролем</w:t>
            </w:r>
            <w:r w:rsidRPr="00F76C57">
              <w:rPr>
                <w:sz w:val="24"/>
                <w:szCs w:val="24"/>
              </w:rPr>
              <w:t xml:space="preserve"> (ед.)</w:t>
            </w:r>
          </w:p>
        </w:tc>
        <w:tc>
          <w:tcPr>
            <w:tcW w:w="2126" w:type="dxa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Выявлено нарушений в финансово-бюджетной сфере, тыс. рублей, в том числе: </w:t>
            </w:r>
          </w:p>
        </w:tc>
        <w:tc>
          <w:tcPr>
            <w:tcW w:w="2126" w:type="dxa"/>
          </w:tcPr>
          <w:p w:rsidR="00776CC9" w:rsidRPr="00676A96" w:rsidRDefault="00776CC9" w:rsidP="000128F4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128F4">
              <w:rPr>
                <w:sz w:val="24"/>
                <w:szCs w:val="24"/>
              </w:rPr>
              <w:t>7 437,5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нарушения при формировании и исполнении бюджета</w:t>
            </w:r>
            <w:r w:rsidR="00085F4A">
              <w:rPr>
                <w:rFonts w:ascii="Times New Roman" w:hAnsi="Times New Roman" w:cs="Times New Roman"/>
                <w:color w:val="auto"/>
              </w:rPr>
              <w:t>, из них</w:t>
            </w:r>
            <w:r w:rsidRPr="00F76C5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:rsidR="00776CC9" w:rsidRPr="00676A96" w:rsidRDefault="000128F4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158 352,8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      - </w:t>
            </w:r>
            <w:r w:rsidRPr="00F76C57">
              <w:rPr>
                <w:rFonts w:ascii="Times New Roman" w:hAnsi="Times New Roman" w:cs="Times New Roman"/>
                <w:i/>
                <w:color w:val="auto"/>
              </w:rPr>
              <w:t xml:space="preserve">неправомерное использование бюджетных средств </w:t>
            </w:r>
          </w:p>
        </w:tc>
        <w:tc>
          <w:tcPr>
            <w:tcW w:w="2126" w:type="dxa"/>
          </w:tcPr>
          <w:p w:rsidR="00776CC9" w:rsidRPr="00F2114C" w:rsidRDefault="00776CC9" w:rsidP="00776C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F2114C">
              <w:rPr>
                <w:i/>
                <w:sz w:val="24"/>
                <w:szCs w:val="24"/>
              </w:rPr>
              <w:t>4 699,1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 нарушения ведения бухгалтерского учета, составления </w:t>
            </w:r>
          </w:p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 представления бухгалтерской (финансовой) отчетности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69 155,9</w:t>
            </w:r>
          </w:p>
        </w:tc>
      </w:tr>
      <w:tr w:rsidR="00776CC9" w:rsidRPr="00676A96" w:rsidTr="00776CC9">
        <w:tc>
          <w:tcPr>
            <w:tcW w:w="7366" w:type="dxa"/>
          </w:tcPr>
          <w:p w:rsidR="00F76C57" w:rsidRDefault="00776CC9" w:rsidP="00C83C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 нарушения в сфере управления и распоряжения муниципальной </w:t>
            </w:r>
          </w:p>
          <w:p w:rsidR="00776CC9" w:rsidRPr="00F76C57" w:rsidRDefault="00F76C57" w:rsidP="00C83C11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776CC9" w:rsidRPr="00F76C57">
              <w:rPr>
                <w:rFonts w:ascii="Times New Roman" w:hAnsi="Times New Roman" w:cs="Times New Roman"/>
                <w:color w:val="auto"/>
              </w:rPr>
              <w:t>собственностью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77 653,7</w:t>
            </w:r>
          </w:p>
        </w:tc>
      </w:tr>
      <w:tr w:rsidR="00776CC9" w:rsidRPr="00676A96" w:rsidTr="00776CC9">
        <w:tc>
          <w:tcPr>
            <w:tcW w:w="7366" w:type="dxa"/>
          </w:tcPr>
          <w:p w:rsidR="00F76C57" w:rsidRDefault="00776CC9" w:rsidP="00C83C1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 нарушения при осуществлении муниципальных закупок и</w:t>
            </w:r>
          </w:p>
          <w:p w:rsidR="00776CC9" w:rsidRPr="00F76C57" w:rsidRDefault="00F76C57" w:rsidP="00C83C11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776CC9" w:rsidRPr="00F76C57">
              <w:rPr>
                <w:rFonts w:ascii="Times New Roman" w:hAnsi="Times New Roman" w:cs="Times New Roman"/>
                <w:color w:val="auto"/>
              </w:rPr>
              <w:t>отдельными видами юридических лиц</w:t>
            </w:r>
          </w:p>
        </w:tc>
        <w:tc>
          <w:tcPr>
            <w:tcW w:w="2126" w:type="dxa"/>
            <w:vAlign w:val="center"/>
          </w:tcPr>
          <w:p w:rsidR="00776CC9" w:rsidRPr="00676A96" w:rsidRDefault="001460FB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60 816,9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     иные нарушения, </w:t>
            </w:r>
            <w:r w:rsidR="00085F4A">
              <w:rPr>
                <w:rFonts w:ascii="Times New Roman" w:hAnsi="Times New Roman" w:cs="Times New Roman"/>
                <w:color w:val="auto"/>
              </w:rPr>
              <w:t>из них</w:t>
            </w:r>
          </w:p>
        </w:tc>
        <w:tc>
          <w:tcPr>
            <w:tcW w:w="2126" w:type="dxa"/>
            <w:vAlign w:val="center"/>
          </w:tcPr>
          <w:p w:rsidR="00776CC9" w:rsidRPr="00676A96" w:rsidRDefault="001460FB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101 446,0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F76C57">
              <w:rPr>
                <w:rFonts w:ascii="Times New Roman" w:hAnsi="Times New Roman" w:cs="Times New Roman"/>
                <w:i/>
                <w:color w:val="auto"/>
              </w:rPr>
              <w:t xml:space="preserve">          недопоступление, ущерб бюджету города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 w:rsidRPr="00676A96">
              <w:rPr>
                <w:i/>
                <w:sz w:val="24"/>
                <w:szCs w:val="24"/>
              </w:rPr>
              <w:t>61 611,4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F76C57">
              <w:rPr>
                <w:rFonts w:ascii="Times New Roman" w:hAnsi="Times New Roman" w:cs="Times New Roman"/>
                <w:i/>
                <w:color w:val="auto"/>
              </w:rPr>
              <w:t xml:space="preserve">         прочие</w:t>
            </w:r>
          </w:p>
        </w:tc>
        <w:tc>
          <w:tcPr>
            <w:tcW w:w="2126" w:type="dxa"/>
            <w:vAlign w:val="center"/>
          </w:tcPr>
          <w:p w:rsidR="00776CC9" w:rsidRPr="00676A96" w:rsidRDefault="001460FB" w:rsidP="00776CC9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39 834,6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1460FB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н</w:t>
            </w:r>
            <w:r w:rsidR="00776CC9" w:rsidRPr="00F76C57">
              <w:rPr>
                <w:rFonts w:ascii="Times New Roman" w:hAnsi="Times New Roman" w:cs="Times New Roman"/>
                <w:color w:val="auto"/>
              </w:rPr>
              <w:t>ецелевое использование бюджетных средств, тыс. рублей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12,2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>Неэффективное использование бюджетных средств, тыс. рублей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78 782,6</w:t>
            </w:r>
          </w:p>
        </w:tc>
      </w:tr>
      <w:tr w:rsidR="00776CC9" w:rsidRPr="00676A96" w:rsidTr="00776CC9">
        <w:tc>
          <w:tcPr>
            <w:tcW w:w="9492" w:type="dxa"/>
            <w:gridSpan w:val="2"/>
            <w:shd w:val="clear" w:color="auto" w:fill="D9E2F3" w:themeFill="accent5" w:themeFillTint="33"/>
          </w:tcPr>
          <w:p w:rsidR="00776CC9" w:rsidRPr="00F76C57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F76C57">
              <w:rPr>
                <w:b/>
                <w:sz w:val="24"/>
                <w:szCs w:val="24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Устранено выявленных нарушений, тыс. рублей 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56</w:t>
            </w:r>
            <w:r w:rsidR="001460FB">
              <w:rPr>
                <w:sz w:val="24"/>
                <w:szCs w:val="24"/>
              </w:rPr>
              <w:t> 728,2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>Количество направленных представлений</w:t>
            </w:r>
            <w:r w:rsidR="00085F4A">
              <w:rPr>
                <w:rFonts w:ascii="Times New Roman" w:hAnsi="Times New Roman" w:cs="Times New Roman"/>
                <w:color w:val="auto"/>
              </w:rPr>
              <w:t>, ед.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16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bCs/>
                <w:color w:val="auto"/>
              </w:rPr>
              <w:t>Количество направленных информационных писем</w:t>
            </w:r>
            <w:r w:rsidR="00085F4A">
              <w:rPr>
                <w:rFonts w:ascii="Times New Roman" w:hAnsi="Times New Roman" w:cs="Times New Roman"/>
                <w:bCs/>
                <w:color w:val="auto"/>
              </w:rPr>
              <w:t>, ед.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76A96">
              <w:rPr>
                <w:sz w:val="24"/>
                <w:szCs w:val="24"/>
              </w:rPr>
              <w:t>47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bCs/>
                <w:color w:val="auto"/>
              </w:rPr>
              <w:t>Количество материалов, направленны</w:t>
            </w:r>
            <w:r w:rsidR="00C16AF2">
              <w:rPr>
                <w:rFonts w:ascii="Times New Roman" w:hAnsi="Times New Roman" w:cs="Times New Roman"/>
                <w:bCs/>
                <w:color w:val="auto"/>
              </w:rPr>
              <w:t>х</w:t>
            </w:r>
            <w:r w:rsidRPr="00F76C57">
              <w:rPr>
                <w:rFonts w:ascii="Times New Roman" w:hAnsi="Times New Roman" w:cs="Times New Roman"/>
                <w:bCs/>
                <w:color w:val="auto"/>
              </w:rPr>
              <w:t xml:space="preserve"> в правоохранительные органы</w:t>
            </w:r>
          </w:p>
        </w:tc>
        <w:tc>
          <w:tcPr>
            <w:tcW w:w="2126" w:type="dxa"/>
            <w:vAlign w:val="center"/>
          </w:tcPr>
          <w:p w:rsidR="00776CC9" w:rsidRPr="00676A96" w:rsidRDefault="00612E76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bCs/>
                <w:color w:val="auto"/>
              </w:rPr>
              <w:t>Возбуждено дел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bCs/>
                <w:color w:val="auto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F76C57">
              <w:rPr>
                <w:rFonts w:ascii="Times New Roman" w:hAnsi="Times New Roman" w:cs="Times New Roman"/>
                <w:bCs/>
                <w:color w:val="auto"/>
              </w:rPr>
              <w:t>Привлечено должностных лиц к дисциплинарной ответственности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76CC9" w:rsidRPr="00676A96" w:rsidTr="00776CC9">
        <w:tc>
          <w:tcPr>
            <w:tcW w:w="9492" w:type="dxa"/>
            <w:gridSpan w:val="2"/>
            <w:shd w:val="clear" w:color="auto" w:fill="D9E2F3" w:themeFill="accent5" w:themeFillTint="33"/>
          </w:tcPr>
          <w:p w:rsidR="00776CC9" w:rsidRPr="00F76C57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F76C57">
              <w:rPr>
                <w:b/>
                <w:sz w:val="24"/>
                <w:szCs w:val="24"/>
              </w:rPr>
              <w:t xml:space="preserve">Информационное присутствие </w:t>
            </w:r>
            <w:r w:rsidR="00DD398F" w:rsidRPr="00F76C57">
              <w:rPr>
                <w:b/>
                <w:sz w:val="24"/>
                <w:szCs w:val="24"/>
              </w:rPr>
              <w:t>П</w:t>
            </w:r>
            <w:r w:rsidRPr="00F76C57">
              <w:rPr>
                <w:b/>
                <w:sz w:val="24"/>
                <w:szCs w:val="24"/>
              </w:rPr>
              <w:t>алаты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Количество посещений WEB-сайта </w:t>
            </w:r>
          </w:p>
        </w:tc>
        <w:tc>
          <w:tcPr>
            <w:tcW w:w="2126" w:type="dxa"/>
            <w:vAlign w:val="center"/>
          </w:tcPr>
          <w:p w:rsidR="00776CC9" w:rsidRPr="00676A96" w:rsidRDefault="00C16AF2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21 158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Проведено заседаний коллегии </w:t>
            </w:r>
            <w:r w:rsidR="00DD398F" w:rsidRPr="00F76C57">
              <w:rPr>
                <w:rFonts w:ascii="Times New Roman" w:hAnsi="Times New Roman" w:cs="Times New Roman"/>
                <w:color w:val="auto"/>
              </w:rPr>
              <w:t>П</w:t>
            </w:r>
            <w:r w:rsidRPr="00F76C57">
              <w:rPr>
                <w:rFonts w:ascii="Times New Roman" w:hAnsi="Times New Roman" w:cs="Times New Roman"/>
                <w:color w:val="auto"/>
              </w:rPr>
              <w:t xml:space="preserve">алаты </w:t>
            </w:r>
          </w:p>
        </w:tc>
        <w:tc>
          <w:tcPr>
            <w:tcW w:w="2126" w:type="dxa"/>
            <w:vAlign w:val="center"/>
          </w:tcPr>
          <w:p w:rsidR="00776CC9" w:rsidRPr="00676A96" w:rsidRDefault="00C16AF2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76CC9" w:rsidRPr="00676A96" w:rsidTr="00776CC9">
        <w:tc>
          <w:tcPr>
            <w:tcW w:w="7366" w:type="dxa"/>
          </w:tcPr>
          <w:p w:rsidR="00776CC9" w:rsidRPr="00F76C57" w:rsidRDefault="00776CC9" w:rsidP="00776CC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76C57">
              <w:rPr>
                <w:rFonts w:ascii="Times New Roman" w:hAnsi="Times New Roman" w:cs="Times New Roman"/>
                <w:color w:val="auto"/>
              </w:rPr>
              <w:t xml:space="preserve">Рассмотрено вопросов на заседаниях коллегии </w:t>
            </w:r>
            <w:r w:rsidR="00DD398F" w:rsidRPr="00F76C57">
              <w:rPr>
                <w:rFonts w:ascii="Times New Roman" w:hAnsi="Times New Roman" w:cs="Times New Roman"/>
                <w:color w:val="auto"/>
              </w:rPr>
              <w:t>П</w:t>
            </w:r>
            <w:r w:rsidRPr="00F76C57">
              <w:rPr>
                <w:rFonts w:ascii="Times New Roman" w:hAnsi="Times New Roman" w:cs="Times New Roman"/>
                <w:color w:val="auto"/>
              </w:rPr>
              <w:t xml:space="preserve">алаты </w:t>
            </w:r>
          </w:p>
        </w:tc>
        <w:tc>
          <w:tcPr>
            <w:tcW w:w="2126" w:type="dxa"/>
            <w:vAlign w:val="center"/>
          </w:tcPr>
          <w:p w:rsidR="00776CC9" w:rsidRPr="00676A96" w:rsidRDefault="00776CC9" w:rsidP="00776CC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776CC9" w:rsidRPr="00E23FDA" w:rsidRDefault="00776CC9" w:rsidP="00776CC9">
      <w:pPr>
        <w:tabs>
          <w:tab w:val="left" w:pos="709"/>
        </w:tabs>
        <w:ind w:firstLine="567"/>
        <w:jc w:val="both"/>
        <w:rPr>
          <w:color w:val="2E74B5" w:themeColor="accent1" w:themeShade="BF"/>
          <w:sz w:val="28"/>
          <w:szCs w:val="28"/>
        </w:rPr>
      </w:pPr>
    </w:p>
    <w:p w:rsidR="00776CC9" w:rsidRPr="0009506A" w:rsidRDefault="00776CC9" w:rsidP="00776CC9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3F1F3F">
        <w:rPr>
          <w:sz w:val="28"/>
          <w:szCs w:val="28"/>
        </w:rPr>
        <w:lastRenderedPageBreak/>
        <w:t xml:space="preserve">В ходе контрольных и экспертно-аналитических мероприятий </w:t>
      </w:r>
      <w:r w:rsidR="00DD398F">
        <w:rPr>
          <w:sz w:val="28"/>
          <w:szCs w:val="28"/>
        </w:rPr>
        <w:t>П</w:t>
      </w:r>
      <w:r w:rsidRPr="003F1F3F">
        <w:rPr>
          <w:sz w:val="28"/>
          <w:szCs w:val="28"/>
        </w:rPr>
        <w:t>алатой выявлено нарушений в финансово-бюджетной сфере на сумму 46</w:t>
      </w:r>
      <w:r w:rsidR="00C16AF2">
        <w:rPr>
          <w:sz w:val="28"/>
          <w:szCs w:val="28"/>
        </w:rPr>
        <w:t>7,</w:t>
      </w:r>
      <w:r w:rsidR="00873D2B">
        <w:rPr>
          <w:sz w:val="28"/>
          <w:szCs w:val="28"/>
        </w:rPr>
        <w:t>4</w:t>
      </w:r>
      <w:r w:rsidRPr="003F1F3F">
        <w:rPr>
          <w:sz w:val="28"/>
          <w:szCs w:val="28"/>
        </w:rPr>
        <w:t xml:space="preserve"> млн. рублей. </w:t>
      </w:r>
      <w:r w:rsidRPr="0009506A">
        <w:rPr>
          <w:sz w:val="28"/>
          <w:szCs w:val="28"/>
        </w:rPr>
        <w:t>Вследствие допущенных нарушений субъектами бюджетного процесса в бюджет города не поступило 745,3 тыс. рублей, причиненный ущерб городу составил 60,8 млн. рублей.</w:t>
      </w:r>
    </w:p>
    <w:p w:rsidR="00776CC9" w:rsidRPr="002D3CC7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2D3CC7">
        <w:rPr>
          <w:sz w:val="28"/>
          <w:szCs w:val="28"/>
        </w:rPr>
        <w:t xml:space="preserve">Нецелевое использование бюджетных средств </w:t>
      </w:r>
      <w:r w:rsidR="00F76C57">
        <w:rPr>
          <w:sz w:val="28"/>
          <w:szCs w:val="28"/>
        </w:rPr>
        <w:t>в сумме</w:t>
      </w:r>
      <w:r w:rsidRPr="002D3CC7">
        <w:rPr>
          <w:sz w:val="28"/>
          <w:szCs w:val="28"/>
        </w:rPr>
        <w:t xml:space="preserve"> 12,2 тыс. рублей выявлено в</w:t>
      </w:r>
      <w:r w:rsidR="00F76C57">
        <w:rPr>
          <w:sz w:val="28"/>
          <w:szCs w:val="28"/>
        </w:rPr>
        <w:t xml:space="preserve"> </w:t>
      </w:r>
      <w:r w:rsidRPr="002D3CC7">
        <w:rPr>
          <w:sz w:val="28"/>
          <w:szCs w:val="28"/>
        </w:rPr>
        <w:t>ходе проведения проверки эффективности деятельности муниципального казенного дошкольного образовательного учреждения города Новосибирска «Детский сад № 2 комбинированного вида».</w:t>
      </w:r>
    </w:p>
    <w:p w:rsidR="00776CC9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7441C9">
        <w:rPr>
          <w:sz w:val="28"/>
          <w:szCs w:val="28"/>
        </w:rPr>
        <w:t>Контрольно-счетная палата принимает исчерпывающие меры, направленные на устранение нарушений федеральных законов и иных нормативных правовых актов, затрагивающих интересы как органов местного самоуправления, так и иных участников бюджетного процесса</w:t>
      </w:r>
      <w:r>
        <w:rPr>
          <w:sz w:val="28"/>
          <w:szCs w:val="28"/>
        </w:rPr>
        <w:t>.</w:t>
      </w:r>
      <w:r w:rsidRPr="007441C9">
        <w:rPr>
          <w:sz w:val="28"/>
          <w:szCs w:val="28"/>
        </w:rPr>
        <w:t xml:space="preserve"> </w:t>
      </w:r>
      <w:r>
        <w:rPr>
          <w:sz w:val="28"/>
          <w:szCs w:val="28"/>
        </w:rPr>
        <w:t>На момент составления отчета устранено выявленных нарушений на сумму 56</w:t>
      </w:r>
      <w:r w:rsidR="00873D2B">
        <w:rPr>
          <w:sz w:val="28"/>
          <w:szCs w:val="28"/>
        </w:rPr>
        <w:t> 728,2</w:t>
      </w:r>
      <w:r>
        <w:rPr>
          <w:sz w:val="28"/>
          <w:szCs w:val="28"/>
        </w:rPr>
        <w:t xml:space="preserve"> тыс. рублей, обеспечен возврат средств в бюджет города и выполнение работ в общей сумме </w:t>
      </w:r>
      <w:r w:rsidRPr="004A74D1">
        <w:rPr>
          <w:sz w:val="28"/>
          <w:szCs w:val="28"/>
        </w:rPr>
        <w:t>1</w:t>
      </w:r>
      <w:r w:rsidR="00873D2B" w:rsidRPr="004A74D1">
        <w:rPr>
          <w:sz w:val="28"/>
          <w:szCs w:val="28"/>
        </w:rPr>
        <w:t> 213,6</w:t>
      </w:r>
      <w:r w:rsidRPr="004A74D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фонд модернизации и развития жилищно-коммунального хозяйства муниципальных образований Новосибирской области – 56,1 тыс. рублей.</w:t>
      </w:r>
    </w:p>
    <w:p w:rsidR="00776CC9" w:rsidRPr="007441C9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7441C9">
        <w:rPr>
          <w:sz w:val="28"/>
          <w:szCs w:val="28"/>
        </w:rPr>
        <w:t>По результатам проведенных в 2017 году контрольных мероприятий</w:t>
      </w:r>
      <w:r w:rsidRPr="007441C9">
        <w:rPr>
          <w:bCs/>
          <w:sz w:val="28"/>
          <w:szCs w:val="28"/>
        </w:rPr>
        <w:t xml:space="preserve"> </w:t>
      </w:r>
      <w:r w:rsidRPr="007441C9">
        <w:rPr>
          <w:sz w:val="28"/>
          <w:szCs w:val="28"/>
        </w:rPr>
        <w:t xml:space="preserve">в адрес руководителей </w:t>
      </w:r>
      <w:r w:rsidR="00085F4A">
        <w:rPr>
          <w:sz w:val="28"/>
          <w:szCs w:val="28"/>
        </w:rPr>
        <w:t>объектов контроля</w:t>
      </w:r>
      <w:r w:rsidRPr="007441C9">
        <w:rPr>
          <w:sz w:val="28"/>
          <w:szCs w:val="28"/>
        </w:rPr>
        <w:t xml:space="preserve"> и органов исполнительной власти города направлено 16 представлений и 47 информационных писем. Внесено 170 предложений по устранению </w:t>
      </w:r>
      <w:r w:rsidR="00085F4A">
        <w:rPr>
          <w:sz w:val="28"/>
          <w:szCs w:val="28"/>
        </w:rPr>
        <w:t xml:space="preserve">выявленных </w:t>
      </w:r>
      <w:r w:rsidRPr="007441C9">
        <w:rPr>
          <w:sz w:val="28"/>
          <w:szCs w:val="28"/>
        </w:rPr>
        <w:t xml:space="preserve">нарушений и недостатков, 152 из которых на момент составления отчета исполнено. </w:t>
      </w:r>
    </w:p>
    <w:p w:rsidR="00776CC9" w:rsidRPr="00D90F71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266624">
        <w:rPr>
          <w:sz w:val="28"/>
          <w:szCs w:val="28"/>
        </w:rPr>
        <w:t xml:space="preserve">На повышение результативности деятельности </w:t>
      </w:r>
      <w:r w:rsidR="00DD398F">
        <w:rPr>
          <w:sz w:val="28"/>
          <w:szCs w:val="28"/>
        </w:rPr>
        <w:t>П</w:t>
      </w:r>
      <w:r w:rsidRPr="00266624">
        <w:rPr>
          <w:sz w:val="28"/>
          <w:szCs w:val="28"/>
        </w:rPr>
        <w:t xml:space="preserve">алаты важное влияние оказывает работа коллегии </w:t>
      </w:r>
      <w:r w:rsidR="00DD398F">
        <w:rPr>
          <w:sz w:val="28"/>
          <w:szCs w:val="28"/>
        </w:rPr>
        <w:t>П</w:t>
      </w:r>
      <w:r w:rsidRPr="00266624">
        <w:rPr>
          <w:sz w:val="28"/>
          <w:szCs w:val="28"/>
        </w:rPr>
        <w:t xml:space="preserve">алаты. В отчетном году проведено 8 заседаний коллегии, на которых рассмотрено </w:t>
      </w:r>
      <w:r>
        <w:rPr>
          <w:sz w:val="28"/>
          <w:szCs w:val="28"/>
        </w:rPr>
        <w:t>56</w:t>
      </w:r>
      <w:r w:rsidRPr="0026662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266624">
        <w:rPr>
          <w:sz w:val="28"/>
          <w:szCs w:val="28"/>
        </w:rPr>
        <w:t xml:space="preserve"> - обсуждение результатов контрольных и экспертно-аналитических мероприятий, </w:t>
      </w:r>
      <w:r w:rsidR="00873D2B">
        <w:rPr>
          <w:sz w:val="28"/>
          <w:szCs w:val="28"/>
        </w:rPr>
        <w:t>вопросов</w:t>
      </w:r>
      <w:r w:rsidRPr="00266624">
        <w:rPr>
          <w:sz w:val="28"/>
          <w:szCs w:val="28"/>
        </w:rPr>
        <w:t xml:space="preserve"> по организации деятельности </w:t>
      </w:r>
      <w:r w:rsidR="00DD398F">
        <w:rPr>
          <w:sz w:val="28"/>
          <w:szCs w:val="28"/>
        </w:rPr>
        <w:t>П</w:t>
      </w:r>
      <w:r w:rsidRPr="00266624">
        <w:rPr>
          <w:sz w:val="28"/>
          <w:szCs w:val="28"/>
        </w:rPr>
        <w:t xml:space="preserve">алаты и проведению внешнего финансового контроля, исполнение плана работы </w:t>
      </w:r>
      <w:r w:rsidR="00DD398F" w:rsidRPr="00D90F71">
        <w:rPr>
          <w:sz w:val="28"/>
          <w:szCs w:val="28"/>
        </w:rPr>
        <w:t>П</w:t>
      </w:r>
      <w:r w:rsidRPr="00D90F71">
        <w:rPr>
          <w:sz w:val="28"/>
          <w:szCs w:val="28"/>
        </w:rPr>
        <w:t xml:space="preserve">алаты и ежегодных отчетов о проделанной работе. </w:t>
      </w:r>
    </w:p>
    <w:p w:rsidR="00D90F71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D90F71">
        <w:rPr>
          <w:sz w:val="28"/>
          <w:szCs w:val="28"/>
        </w:rPr>
        <w:t xml:space="preserve">По представлениям </w:t>
      </w:r>
      <w:r w:rsidR="00F76C57" w:rsidRPr="00D90F71">
        <w:rPr>
          <w:sz w:val="28"/>
          <w:szCs w:val="28"/>
        </w:rPr>
        <w:t>П</w:t>
      </w:r>
      <w:r w:rsidRPr="00D90F71">
        <w:rPr>
          <w:sz w:val="28"/>
          <w:szCs w:val="28"/>
        </w:rPr>
        <w:t>алаты за отчетный период к дисциплинарной ответственности за нарушения действующего законодательства привлечены 10 должностных лиц, кроме того</w:t>
      </w:r>
      <w:r w:rsidR="00C83C11" w:rsidRPr="00D90F71">
        <w:rPr>
          <w:sz w:val="28"/>
          <w:szCs w:val="28"/>
        </w:rPr>
        <w:t>,</w:t>
      </w:r>
      <w:r w:rsidRPr="00D90F71">
        <w:rPr>
          <w:sz w:val="28"/>
          <w:szCs w:val="28"/>
        </w:rPr>
        <w:t xml:space="preserve"> снижались размеры премирования.</w:t>
      </w:r>
    </w:p>
    <w:p w:rsidR="00D90F71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D90F71">
        <w:rPr>
          <w:sz w:val="28"/>
          <w:szCs w:val="28"/>
        </w:rPr>
        <w:t xml:space="preserve">В отчетном периоде продолжалось взаимодействие Палаты с </w:t>
      </w:r>
      <w:r w:rsidR="00D90F71" w:rsidRPr="00D90F71">
        <w:rPr>
          <w:sz w:val="28"/>
          <w:szCs w:val="28"/>
        </w:rPr>
        <w:t xml:space="preserve">правоохранительными </w:t>
      </w:r>
      <w:r w:rsidRPr="00D90F71">
        <w:rPr>
          <w:sz w:val="28"/>
          <w:szCs w:val="28"/>
        </w:rPr>
        <w:t xml:space="preserve">органами, </w:t>
      </w:r>
      <w:r w:rsidR="00D90F71" w:rsidRPr="00D90F71">
        <w:rPr>
          <w:sz w:val="28"/>
          <w:szCs w:val="28"/>
        </w:rPr>
        <w:t>в прокуратуру Новосибирской области и города Новосибирска, Управление экономической безопасности и противодействия коррупции ГУ МВД России по Н</w:t>
      </w:r>
      <w:r w:rsidR="00D90F71">
        <w:rPr>
          <w:sz w:val="28"/>
          <w:szCs w:val="28"/>
        </w:rPr>
        <w:t>СО</w:t>
      </w:r>
      <w:r w:rsidR="00D90F71" w:rsidRPr="00D90F71">
        <w:rPr>
          <w:sz w:val="28"/>
          <w:szCs w:val="28"/>
        </w:rPr>
        <w:t>, Следственное управление следственного комитета России по Н</w:t>
      </w:r>
      <w:r w:rsidR="00D90F71">
        <w:rPr>
          <w:sz w:val="28"/>
          <w:szCs w:val="28"/>
        </w:rPr>
        <w:t>СО, Управление ФСБ России по НСО</w:t>
      </w:r>
      <w:r w:rsidR="00D90F71" w:rsidRPr="00D90F71">
        <w:rPr>
          <w:sz w:val="28"/>
          <w:szCs w:val="28"/>
        </w:rPr>
        <w:t xml:space="preserve"> </w:t>
      </w:r>
      <w:r w:rsidRPr="00D90F71">
        <w:rPr>
          <w:sz w:val="28"/>
          <w:szCs w:val="28"/>
        </w:rPr>
        <w:t>направлены материалы по</w:t>
      </w:r>
      <w:r w:rsidR="00D90F71">
        <w:rPr>
          <w:sz w:val="28"/>
          <w:szCs w:val="28"/>
        </w:rPr>
        <w:t xml:space="preserve"> результатам 14</w:t>
      </w:r>
      <w:r w:rsidRPr="00D90F71">
        <w:rPr>
          <w:sz w:val="28"/>
          <w:szCs w:val="28"/>
        </w:rPr>
        <w:t xml:space="preserve"> контрольны</w:t>
      </w:r>
      <w:r w:rsidR="00D90F71">
        <w:rPr>
          <w:sz w:val="28"/>
          <w:szCs w:val="28"/>
        </w:rPr>
        <w:t>х</w:t>
      </w:r>
      <w:r w:rsidRPr="00D90F71">
        <w:rPr>
          <w:sz w:val="28"/>
          <w:szCs w:val="28"/>
        </w:rPr>
        <w:t xml:space="preserve"> мероприяти</w:t>
      </w:r>
      <w:r w:rsidR="00D90F71">
        <w:rPr>
          <w:sz w:val="28"/>
          <w:szCs w:val="28"/>
        </w:rPr>
        <w:t>й.</w:t>
      </w:r>
      <w:r w:rsidRPr="00D90F71">
        <w:rPr>
          <w:sz w:val="28"/>
          <w:szCs w:val="28"/>
        </w:rPr>
        <w:t xml:space="preserve"> </w:t>
      </w:r>
    </w:p>
    <w:p w:rsidR="00776CC9" w:rsidRPr="008462DA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8462DA">
        <w:rPr>
          <w:sz w:val="28"/>
          <w:szCs w:val="28"/>
        </w:rPr>
        <w:t xml:space="preserve">В 2017 году Палатой реализованы полномочия по составлению протоколов об административных правонарушениях. В отчетном периоде составлены 2 протокола: по статье 15.11 КоАП РФ, предусматривающей наложение административного штрафа за грубое нарушение требований к бухгалтерскому учету, в том числе к бухгалтерской (финансовой) отчетности, </w:t>
      </w:r>
      <w:r w:rsidRPr="008462DA">
        <w:rPr>
          <w:sz w:val="28"/>
          <w:szCs w:val="28"/>
        </w:rPr>
        <w:lastRenderedPageBreak/>
        <w:t>и по статье 15.15.6 КоАП РФ, предусматривающей административную ответственность за нарушение порядка представления бюджетной отчетности.</w:t>
      </w:r>
    </w:p>
    <w:p w:rsidR="00776CC9" w:rsidRPr="008462DA" w:rsidRDefault="00776CC9" w:rsidP="00776CC9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62DA">
        <w:rPr>
          <w:sz w:val="28"/>
          <w:szCs w:val="28"/>
        </w:rPr>
        <w:t>Мировыми судьями</w:t>
      </w:r>
      <w:r w:rsidR="00F76C57">
        <w:rPr>
          <w:sz w:val="28"/>
          <w:szCs w:val="28"/>
        </w:rPr>
        <w:t>,</w:t>
      </w:r>
      <w:r w:rsidRPr="008462DA">
        <w:rPr>
          <w:sz w:val="28"/>
          <w:szCs w:val="28"/>
        </w:rPr>
        <w:t xml:space="preserve"> по итогам рассмотрения протоколов, должностные лица </w:t>
      </w:r>
      <w:r w:rsidR="00B525ED">
        <w:rPr>
          <w:sz w:val="28"/>
          <w:szCs w:val="28"/>
        </w:rPr>
        <w:t xml:space="preserve">привлечены к административной </w:t>
      </w:r>
      <w:r w:rsidR="00F76C57">
        <w:rPr>
          <w:sz w:val="28"/>
          <w:szCs w:val="28"/>
        </w:rPr>
        <w:t>ответственности</w:t>
      </w:r>
      <w:r w:rsidR="00B525ED">
        <w:rPr>
          <w:sz w:val="28"/>
          <w:szCs w:val="28"/>
        </w:rPr>
        <w:t>.</w:t>
      </w:r>
    </w:p>
    <w:p w:rsidR="00776CC9" w:rsidRPr="00E609A8" w:rsidRDefault="00776CC9" w:rsidP="00776CC9">
      <w:pPr>
        <w:adjustRightInd w:val="0"/>
        <w:ind w:firstLine="567"/>
        <w:jc w:val="both"/>
        <w:rPr>
          <w:sz w:val="28"/>
          <w:szCs w:val="28"/>
        </w:rPr>
      </w:pPr>
      <w:r w:rsidRPr="00E609A8">
        <w:rPr>
          <w:sz w:val="28"/>
          <w:szCs w:val="28"/>
        </w:rPr>
        <w:t xml:space="preserve">О результатах контрольных и экспертно-аналитических мероприятий </w:t>
      </w:r>
      <w:r w:rsidR="00DD398F">
        <w:rPr>
          <w:sz w:val="28"/>
          <w:szCs w:val="28"/>
        </w:rPr>
        <w:t>П</w:t>
      </w:r>
      <w:r w:rsidRPr="00E609A8">
        <w:rPr>
          <w:sz w:val="28"/>
          <w:szCs w:val="28"/>
        </w:rPr>
        <w:t xml:space="preserve">алата информировала мэра города, Совет депутатов города Новосибирска, доводила до сведения руководителей предприятий, учреждений. </w:t>
      </w:r>
      <w:r w:rsidR="00C948CA">
        <w:rPr>
          <w:sz w:val="28"/>
          <w:szCs w:val="28"/>
        </w:rPr>
        <w:t>М</w:t>
      </w:r>
      <w:r w:rsidR="00C948CA" w:rsidRPr="00E609A8">
        <w:rPr>
          <w:sz w:val="28"/>
          <w:szCs w:val="28"/>
        </w:rPr>
        <w:t>атериалы контрольных и экспертно-аналитических мероприятий рассматривались</w:t>
      </w:r>
      <w:r w:rsidR="00C948CA">
        <w:rPr>
          <w:sz w:val="28"/>
          <w:szCs w:val="28"/>
        </w:rPr>
        <w:t xml:space="preserve"> н</w:t>
      </w:r>
      <w:r w:rsidRPr="00E609A8">
        <w:rPr>
          <w:sz w:val="28"/>
          <w:szCs w:val="28"/>
        </w:rPr>
        <w:t xml:space="preserve">а заседаниях постоянных комиссий Совета депутатов города Новосибирска и </w:t>
      </w:r>
      <w:r w:rsidR="00C948CA">
        <w:rPr>
          <w:sz w:val="28"/>
          <w:szCs w:val="28"/>
        </w:rPr>
        <w:t xml:space="preserve">по их результатам </w:t>
      </w:r>
      <w:r w:rsidRPr="00E609A8">
        <w:rPr>
          <w:sz w:val="28"/>
          <w:szCs w:val="28"/>
        </w:rPr>
        <w:t xml:space="preserve">разрабатывались </w:t>
      </w:r>
      <w:r w:rsidR="00C948CA">
        <w:rPr>
          <w:sz w:val="28"/>
          <w:szCs w:val="28"/>
        </w:rPr>
        <w:t xml:space="preserve">планы </w:t>
      </w:r>
      <w:r w:rsidRPr="00E609A8">
        <w:rPr>
          <w:sz w:val="28"/>
          <w:szCs w:val="28"/>
        </w:rPr>
        <w:t>мероприяти</w:t>
      </w:r>
      <w:r w:rsidR="00C948CA">
        <w:rPr>
          <w:sz w:val="28"/>
          <w:szCs w:val="28"/>
        </w:rPr>
        <w:t>й</w:t>
      </w:r>
      <w:r w:rsidRPr="00E609A8">
        <w:rPr>
          <w:sz w:val="28"/>
          <w:szCs w:val="28"/>
        </w:rPr>
        <w:t xml:space="preserve"> по устранению </w:t>
      </w:r>
      <w:r w:rsidR="00C948CA">
        <w:rPr>
          <w:sz w:val="28"/>
          <w:szCs w:val="28"/>
        </w:rPr>
        <w:t xml:space="preserve">и недопущению </w:t>
      </w:r>
      <w:r w:rsidRPr="00E609A8">
        <w:rPr>
          <w:sz w:val="28"/>
          <w:szCs w:val="28"/>
        </w:rPr>
        <w:t xml:space="preserve">выявленных нарушений и недостатков. </w:t>
      </w:r>
    </w:p>
    <w:p w:rsidR="00776CC9" w:rsidRDefault="00776CC9" w:rsidP="00F76C57">
      <w:pPr>
        <w:adjustRightInd w:val="0"/>
        <w:ind w:firstLine="567"/>
        <w:jc w:val="both"/>
      </w:pPr>
      <w:r w:rsidRPr="00E609A8">
        <w:rPr>
          <w:sz w:val="28"/>
          <w:szCs w:val="28"/>
        </w:rPr>
        <w:t xml:space="preserve">Подробная информация о результатах по всем направлениям деятельности </w:t>
      </w:r>
      <w:r w:rsidR="008C6831">
        <w:rPr>
          <w:sz w:val="28"/>
          <w:szCs w:val="28"/>
        </w:rPr>
        <w:t>к</w:t>
      </w:r>
      <w:r w:rsidRPr="00E609A8">
        <w:rPr>
          <w:sz w:val="28"/>
          <w:szCs w:val="28"/>
        </w:rPr>
        <w:t>онтрольно</w:t>
      </w:r>
      <w:r>
        <w:rPr>
          <w:sz w:val="28"/>
          <w:szCs w:val="28"/>
        </w:rPr>
        <w:t>-</w:t>
      </w:r>
      <w:r w:rsidRPr="00E609A8">
        <w:rPr>
          <w:sz w:val="28"/>
          <w:szCs w:val="28"/>
        </w:rPr>
        <w:t>счетной палаты за 2017 год представлена в соответствующих разделах настоящего отчета</w:t>
      </w:r>
      <w:r w:rsidR="00F76C57">
        <w:rPr>
          <w:sz w:val="28"/>
          <w:szCs w:val="28"/>
        </w:rPr>
        <w:t>.</w:t>
      </w:r>
    </w:p>
    <w:p w:rsidR="00776CC9" w:rsidRDefault="00776CC9" w:rsidP="000B08C2">
      <w:pPr>
        <w:jc w:val="center"/>
        <w:rPr>
          <w:b/>
          <w:sz w:val="26"/>
          <w:szCs w:val="26"/>
        </w:rPr>
      </w:pPr>
    </w:p>
    <w:p w:rsidR="002F61A4" w:rsidRPr="000B08C2" w:rsidRDefault="002F61A4" w:rsidP="000B08C2">
      <w:pPr>
        <w:pStyle w:val="a4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0B08C2">
        <w:rPr>
          <w:b/>
          <w:sz w:val="26"/>
          <w:szCs w:val="26"/>
        </w:rPr>
        <w:t>Экспертно-аналитическая деятельность</w:t>
      </w:r>
    </w:p>
    <w:p w:rsidR="002F61A4" w:rsidRPr="00617EBB" w:rsidRDefault="002F61A4" w:rsidP="002F61A4">
      <w:pPr>
        <w:pStyle w:val="a4"/>
        <w:ind w:left="1069"/>
        <w:rPr>
          <w:rFonts w:eastAsia="Calibri"/>
          <w:color w:val="44546A" w:themeColor="text2"/>
          <w:sz w:val="26"/>
          <w:szCs w:val="26"/>
        </w:rPr>
      </w:pPr>
    </w:p>
    <w:p w:rsidR="003A0C3A" w:rsidRPr="008B1136" w:rsidRDefault="00B61B3C" w:rsidP="00404B9C">
      <w:pPr>
        <w:ind w:firstLine="720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В 201</w:t>
      </w:r>
      <w:r w:rsidR="00FB60F9" w:rsidRPr="008B1136">
        <w:rPr>
          <w:sz w:val="28"/>
          <w:szCs w:val="28"/>
        </w:rPr>
        <w:t>7</w:t>
      </w:r>
      <w:r w:rsidRPr="008B1136">
        <w:rPr>
          <w:sz w:val="28"/>
          <w:szCs w:val="28"/>
        </w:rPr>
        <w:t xml:space="preserve"> году продолжена </w:t>
      </w:r>
      <w:r w:rsidR="00BB67BE" w:rsidRPr="008B1136">
        <w:rPr>
          <w:sz w:val="28"/>
          <w:szCs w:val="28"/>
        </w:rPr>
        <w:t xml:space="preserve">работа по </w:t>
      </w:r>
      <w:r w:rsidRPr="008B1136">
        <w:rPr>
          <w:sz w:val="28"/>
          <w:szCs w:val="28"/>
        </w:rPr>
        <w:t>реализаци</w:t>
      </w:r>
      <w:r w:rsidR="00BB67BE" w:rsidRPr="008B1136">
        <w:rPr>
          <w:sz w:val="28"/>
          <w:szCs w:val="28"/>
        </w:rPr>
        <w:t>и</w:t>
      </w:r>
      <w:r w:rsidRPr="008B1136">
        <w:rPr>
          <w:sz w:val="28"/>
          <w:szCs w:val="28"/>
        </w:rPr>
        <w:t xml:space="preserve"> исключительных бюджетных полномочий в области внешнего финансового контроля, которыми наделена Палата,</w:t>
      </w:r>
      <w:r w:rsidR="00BB67BE" w:rsidRPr="008B1136">
        <w:rPr>
          <w:sz w:val="28"/>
          <w:szCs w:val="28"/>
        </w:rPr>
        <w:t xml:space="preserve"> являющихся</w:t>
      </w:r>
      <w:r w:rsidRPr="008B1136">
        <w:rPr>
          <w:sz w:val="28"/>
          <w:szCs w:val="28"/>
        </w:rPr>
        <w:t xml:space="preserve"> </w:t>
      </w:r>
      <w:r w:rsidR="00BB67BE" w:rsidRPr="008B1136">
        <w:rPr>
          <w:sz w:val="28"/>
          <w:szCs w:val="28"/>
        </w:rPr>
        <w:t>неотъемлемой частью процедуры</w:t>
      </w:r>
      <w:r w:rsidRPr="008B1136">
        <w:rPr>
          <w:sz w:val="28"/>
          <w:szCs w:val="28"/>
        </w:rPr>
        <w:t xml:space="preserve"> обсуждени</w:t>
      </w:r>
      <w:r w:rsidR="00BB67BE" w:rsidRPr="008B1136">
        <w:rPr>
          <w:sz w:val="28"/>
          <w:szCs w:val="28"/>
        </w:rPr>
        <w:t>я</w:t>
      </w:r>
      <w:r w:rsidRPr="008B1136">
        <w:rPr>
          <w:sz w:val="28"/>
          <w:szCs w:val="28"/>
        </w:rPr>
        <w:t xml:space="preserve"> и приняти</w:t>
      </w:r>
      <w:r w:rsidR="00BB67BE" w:rsidRPr="008B1136">
        <w:rPr>
          <w:sz w:val="28"/>
          <w:szCs w:val="28"/>
        </w:rPr>
        <w:t>я</w:t>
      </w:r>
      <w:r w:rsidRPr="008B1136">
        <w:rPr>
          <w:sz w:val="28"/>
          <w:szCs w:val="28"/>
        </w:rPr>
        <w:t xml:space="preserve"> проект</w:t>
      </w:r>
      <w:r w:rsidR="00BB67BE" w:rsidRPr="008B1136">
        <w:rPr>
          <w:sz w:val="28"/>
          <w:szCs w:val="28"/>
        </w:rPr>
        <w:t>а</w:t>
      </w:r>
      <w:r w:rsidRPr="008B1136">
        <w:rPr>
          <w:sz w:val="28"/>
          <w:szCs w:val="28"/>
        </w:rPr>
        <w:t xml:space="preserve"> бюджет</w:t>
      </w:r>
      <w:r w:rsidR="00BB67BE" w:rsidRPr="008B1136">
        <w:rPr>
          <w:sz w:val="28"/>
          <w:szCs w:val="28"/>
        </w:rPr>
        <w:t>а города</w:t>
      </w:r>
      <w:r w:rsidRPr="008B1136">
        <w:rPr>
          <w:sz w:val="28"/>
          <w:szCs w:val="28"/>
        </w:rPr>
        <w:t>, а также утверждени</w:t>
      </w:r>
      <w:r w:rsidR="00BB67BE" w:rsidRPr="008B1136">
        <w:rPr>
          <w:sz w:val="28"/>
          <w:szCs w:val="28"/>
        </w:rPr>
        <w:t>я</w:t>
      </w:r>
      <w:r w:rsidRPr="008B1136">
        <w:rPr>
          <w:sz w:val="28"/>
          <w:szCs w:val="28"/>
        </w:rPr>
        <w:t xml:space="preserve"> отчет</w:t>
      </w:r>
      <w:r w:rsidR="00BB67BE" w:rsidRPr="008B1136">
        <w:rPr>
          <w:sz w:val="28"/>
          <w:szCs w:val="28"/>
        </w:rPr>
        <w:t>а о его</w:t>
      </w:r>
      <w:r w:rsidRPr="008B1136">
        <w:rPr>
          <w:sz w:val="28"/>
          <w:szCs w:val="28"/>
        </w:rPr>
        <w:t xml:space="preserve"> исполнении. </w:t>
      </w:r>
      <w:r w:rsidR="00815BB7" w:rsidRPr="008B1136">
        <w:rPr>
          <w:sz w:val="28"/>
          <w:szCs w:val="28"/>
        </w:rPr>
        <w:t>В рамках</w:t>
      </w:r>
      <w:r w:rsidR="00BB67BE" w:rsidRPr="008B1136">
        <w:rPr>
          <w:sz w:val="28"/>
          <w:szCs w:val="28"/>
        </w:rPr>
        <w:t xml:space="preserve"> данных полномочий</w:t>
      </w:r>
      <w:r w:rsidR="00815BB7" w:rsidRPr="008B1136">
        <w:rPr>
          <w:sz w:val="28"/>
          <w:szCs w:val="28"/>
        </w:rPr>
        <w:t xml:space="preserve"> </w:t>
      </w:r>
      <w:r w:rsidR="003A0C3A" w:rsidRPr="008B1136">
        <w:rPr>
          <w:sz w:val="28"/>
          <w:szCs w:val="28"/>
        </w:rPr>
        <w:t xml:space="preserve">Палатой осуществлен необходимый комплекс экспертно-аналитических мероприятий с учетом данных, полученных в ходе контрольных мероприятий, для подготовки: </w:t>
      </w:r>
    </w:p>
    <w:p w:rsidR="003A0C3A" w:rsidRPr="008B1136" w:rsidRDefault="003A0C3A" w:rsidP="00404B9C">
      <w:pPr>
        <w:ind w:firstLine="720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- заключения на отчет об исполнении бюджета города Новосибирска за 201</w:t>
      </w:r>
      <w:r w:rsidR="00F2496F" w:rsidRPr="008B1136">
        <w:rPr>
          <w:sz w:val="28"/>
          <w:szCs w:val="28"/>
        </w:rPr>
        <w:t>6</w:t>
      </w:r>
      <w:r w:rsidRPr="008B1136">
        <w:rPr>
          <w:sz w:val="28"/>
          <w:szCs w:val="28"/>
        </w:rPr>
        <w:t xml:space="preserve"> год; </w:t>
      </w:r>
    </w:p>
    <w:p w:rsidR="003A0C3A" w:rsidRPr="008B1136" w:rsidRDefault="003A0C3A" w:rsidP="00404B9C">
      <w:pPr>
        <w:ind w:firstLine="720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- ежеквартального мониторинга исполнения бюджета города Новосибирска в 201</w:t>
      </w:r>
      <w:r w:rsidR="008B1136" w:rsidRPr="008B1136">
        <w:rPr>
          <w:sz w:val="28"/>
          <w:szCs w:val="28"/>
        </w:rPr>
        <w:t>7</w:t>
      </w:r>
      <w:r w:rsidRPr="008B1136">
        <w:rPr>
          <w:sz w:val="28"/>
          <w:szCs w:val="28"/>
        </w:rPr>
        <w:t xml:space="preserve"> году; </w:t>
      </w:r>
    </w:p>
    <w:p w:rsidR="00A94520" w:rsidRPr="008B1136" w:rsidRDefault="003A0C3A" w:rsidP="00404B9C">
      <w:pPr>
        <w:ind w:firstLine="720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- заключения на проект решения Совета депутатов города Новосибирска о бюджете города Новосибирска на 201</w:t>
      </w:r>
      <w:r w:rsidR="008B1136" w:rsidRPr="008B1136">
        <w:rPr>
          <w:sz w:val="28"/>
          <w:szCs w:val="28"/>
        </w:rPr>
        <w:t>8</w:t>
      </w:r>
      <w:r w:rsidRPr="008B1136">
        <w:rPr>
          <w:sz w:val="28"/>
          <w:szCs w:val="28"/>
        </w:rPr>
        <w:t xml:space="preserve"> год и плановый период 201</w:t>
      </w:r>
      <w:r w:rsidR="008B1136" w:rsidRPr="008B1136">
        <w:rPr>
          <w:sz w:val="28"/>
          <w:szCs w:val="28"/>
        </w:rPr>
        <w:t>9</w:t>
      </w:r>
      <w:r w:rsidRPr="008B1136">
        <w:rPr>
          <w:sz w:val="28"/>
          <w:szCs w:val="28"/>
        </w:rPr>
        <w:t>-20</w:t>
      </w:r>
      <w:r w:rsidR="008B1136" w:rsidRPr="008B1136">
        <w:rPr>
          <w:sz w:val="28"/>
          <w:szCs w:val="28"/>
        </w:rPr>
        <w:t>20</w:t>
      </w:r>
      <w:r w:rsidRPr="008B1136">
        <w:rPr>
          <w:sz w:val="28"/>
          <w:szCs w:val="28"/>
        </w:rPr>
        <w:t xml:space="preserve"> годов. </w:t>
      </w:r>
    </w:p>
    <w:p w:rsidR="003A0C3A" w:rsidRPr="008B1136" w:rsidRDefault="003A0C3A" w:rsidP="00534A14">
      <w:pPr>
        <w:widowControl w:val="0"/>
        <w:ind w:firstLine="567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В соответствии со статьей 264.4 Бюджетного кодекса Р</w:t>
      </w:r>
      <w:r w:rsidR="00C83C11">
        <w:rPr>
          <w:sz w:val="28"/>
          <w:szCs w:val="28"/>
        </w:rPr>
        <w:t>Ф</w:t>
      </w:r>
      <w:r w:rsidRPr="008B1136">
        <w:rPr>
          <w:sz w:val="28"/>
          <w:szCs w:val="28"/>
        </w:rPr>
        <w:t xml:space="preserve">, статьей 16 Положения, </w:t>
      </w:r>
      <w:r w:rsidR="005D597C" w:rsidRPr="008B1136">
        <w:rPr>
          <w:sz w:val="28"/>
          <w:szCs w:val="28"/>
        </w:rPr>
        <w:t xml:space="preserve">проведена внешняя проверка бюджетной отчетности </w:t>
      </w:r>
      <w:r w:rsidR="005D597C" w:rsidRPr="00043931">
        <w:rPr>
          <w:sz w:val="28"/>
          <w:szCs w:val="28"/>
        </w:rPr>
        <w:t>22</w:t>
      </w:r>
      <w:r w:rsidR="005D597C" w:rsidRPr="008B1136">
        <w:rPr>
          <w:sz w:val="28"/>
          <w:szCs w:val="28"/>
        </w:rPr>
        <w:t xml:space="preserve"> главных администраторов бюджетных средств</w:t>
      </w:r>
      <w:r w:rsidR="00C948CA">
        <w:rPr>
          <w:sz w:val="28"/>
          <w:szCs w:val="28"/>
        </w:rPr>
        <w:t xml:space="preserve"> (далее ГАБС)</w:t>
      </w:r>
      <w:r w:rsidR="005D597C" w:rsidRPr="008B1136">
        <w:rPr>
          <w:sz w:val="28"/>
          <w:szCs w:val="28"/>
        </w:rPr>
        <w:t xml:space="preserve"> и </w:t>
      </w:r>
      <w:r w:rsidRPr="008B1136">
        <w:rPr>
          <w:sz w:val="28"/>
          <w:szCs w:val="28"/>
        </w:rPr>
        <w:t>подготовлено заключение на годовой отчет об исполнении бюджета за 201</w:t>
      </w:r>
      <w:r w:rsidR="008B1136">
        <w:rPr>
          <w:sz w:val="28"/>
          <w:szCs w:val="28"/>
        </w:rPr>
        <w:t>6</w:t>
      </w:r>
      <w:r w:rsidRPr="008B1136">
        <w:rPr>
          <w:sz w:val="28"/>
          <w:szCs w:val="28"/>
        </w:rPr>
        <w:t xml:space="preserve"> год (далее — Заключение). </w:t>
      </w:r>
    </w:p>
    <w:p w:rsidR="00A94520" w:rsidRPr="008B1136" w:rsidRDefault="00A94520" w:rsidP="00534A14">
      <w:pPr>
        <w:ind w:firstLine="567"/>
        <w:jc w:val="both"/>
        <w:rPr>
          <w:sz w:val="28"/>
          <w:szCs w:val="28"/>
        </w:rPr>
      </w:pPr>
      <w:r w:rsidRPr="008B1136">
        <w:rPr>
          <w:sz w:val="28"/>
          <w:szCs w:val="28"/>
        </w:rPr>
        <w:t xml:space="preserve">Заключение </w:t>
      </w:r>
      <w:r w:rsidR="00DD398F">
        <w:rPr>
          <w:sz w:val="28"/>
          <w:szCs w:val="28"/>
        </w:rPr>
        <w:t>П</w:t>
      </w:r>
      <w:r w:rsidRPr="008B1136">
        <w:rPr>
          <w:sz w:val="28"/>
          <w:szCs w:val="28"/>
        </w:rPr>
        <w:t xml:space="preserve">алаты на отчет </w:t>
      </w:r>
      <w:r w:rsidRPr="00511DFA">
        <w:rPr>
          <w:sz w:val="28"/>
          <w:szCs w:val="28"/>
        </w:rPr>
        <w:t>об исполнении бюджета города -</w:t>
      </w:r>
      <w:r w:rsidRPr="008B1136">
        <w:rPr>
          <w:sz w:val="28"/>
          <w:szCs w:val="28"/>
        </w:rPr>
        <w:t xml:space="preserve">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 проведенных тематических проверок, экспертно-аналитических и контрольных мероприятий.</w:t>
      </w:r>
    </w:p>
    <w:p w:rsidR="008B1136" w:rsidRDefault="008B1136" w:rsidP="00534A1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Палатой п</w:t>
      </w:r>
      <w:r w:rsidRPr="008B1136">
        <w:rPr>
          <w:sz w:val="28"/>
          <w:szCs w:val="28"/>
        </w:rPr>
        <w:t xml:space="preserve">одтверждена </w:t>
      </w:r>
      <w:r w:rsidRPr="00511DFA">
        <w:rPr>
          <w:i/>
          <w:sz w:val="28"/>
          <w:szCs w:val="28"/>
        </w:rPr>
        <w:t>достоверность Отчета об исполнении бюджета города Новосибирска за 2016 год</w:t>
      </w:r>
      <w:r w:rsidRPr="008B1136">
        <w:rPr>
          <w:sz w:val="28"/>
          <w:szCs w:val="28"/>
        </w:rPr>
        <w:t>. Анализ представленной отчетности показал, что плановые и фактические показатели отчетности Г</w:t>
      </w:r>
      <w:r w:rsidR="00043931">
        <w:rPr>
          <w:sz w:val="28"/>
          <w:szCs w:val="28"/>
        </w:rPr>
        <w:t>А</w:t>
      </w:r>
      <w:r w:rsidRPr="008B1136">
        <w:rPr>
          <w:sz w:val="28"/>
          <w:szCs w:val="28"/>
        </w:rPr>
        <w:t>БС соответствуют показателям Отчета об исполнении бюджета за 201</w:t>
      </w:r>
      <w:r>
        <w:rPr>
          <w:sz w:val="28"/>
          <w:szCs w:val="28"/>
        </w:rPr>
        <w:t>6</w:t>
      </w:r>
      <w:r w:rsidRPr="008B1136">
        <w:rPr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В то же время, в </w:t>
      </w:r>
      <w:r>
        <w:rPr>
          <w:sz w:val="28"/>
          <w:szCs w:val="28"/>
        </w:rPr>
        <w:lastRenderedPageBreak/>
        <w:t>нарушение 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 w:rsidR="00C83C11">
        <w:rPr>
          <w:sz w:val="28"/>
          <w:szCs w:val="28"/>
        </w:rPr>
        <w:t>Ф</w:t>
      </w:r>
      <w:r>
        <w:rPr>
          <w:sz w:val="28"/>
          <w:szCs w:val="28"/>
        </w:rPr>
        <w:t>, утвержденной приказом Минфина РФ от 28.12.2010 № 191н, утвержденные бюджетные назначения в Отчете мэрии по подразделам 0701 «Дошкольное образование» и 0702 «Общее образование» не соответствуют бюджетным ассигнованиям, утвержденным сводной бюджетной росписью по данным подразделам.</w:t>
      </w:r>
    </w:p>
    <w:p w:rsidR="00A94520" w:rsidRPr="008B1136" w:rsidRDefault="00CE4EAE" w:rsidP="00534A14">
      <w:pPr>
        <w:ind w:firstLine="567"/>
        <w:jc w:val="both"/>
        <w:rPr>
          <w:sz w:val="28"/>
          <w:szCs w:val="28"/>
        </w:rPr>
      </w:pPr>
      <w:r w:rsidRPr="008B1136">
        <w:rPr>
          <w:sz w:val="28"/>
          <w:szCs w:val="28"/>
        </w:rPr>
        <w:t>Внешняя проверка выявила единичные факты неполноты, недостоверности и иные недостатки годовой отчетности ГАБС и подведомственных учреждений</w:t>
      </w:r>
      <w:r w:rsidR="00C4796D" w:rsidRPr="008B1136">
        <w:rPr>
          <w:sz w:val="28"/>
          <w:szCs w:val="28"/>
        </w:rPr>
        <w:t>, а также факты несоответствия установленным требованиям по составу и содержанию, непрозрачности, неинформативности бюджетной отчетности ГАБС.</w:t>
      </w:r>
    </w:p>
    <w:p w:rsidR="008B1136" w:rsidRPr="00611E59" w:rsidRDefault="008B1136" w:rsidP="00534A14">
      <w:pPr>
        <w:ind w:firstLine="567"/>
        <w:jc w:val="both"/>
        <w:rPr>
          <w:sz w:val="28"/>
          <w:szCs w:val="28"/>
        </w:rPr>
      </w:pPr>
      <w:r w:rsidRPr="00611E59">
        <w:rPr>
          <w:sz w:val="28"/>
          <w:szCs w:val="28"/>
        </w:rPr>
        <w:t xml:space="preserve">Учитывая,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бюджетов, особое место в деятельности </w:t>
      </w:r>
      <w:r w:rsidR="00C83C11">
        <w:rPr>
          <w:sz w:val="28"/>
          <w:szCs w:val="28"/>
        </w:rPr>
        <w:t>П</w:t>
      </w:r>
      <w:r w:rsidRPr="00611E59">
        <w:rPr>
          <w:sz w:val="28"/>
          <w:szCs w:val="28"/>
        </w:rPr>
        <w:t>алаты уделялось контролю за формированием и исполнением доходно</w:t>
      </w:r>
      <w:r w:rsidR="00043931">
        <w:rPr>
          <w:sz w:val="28"/>
          <w:szCs w:val="28"/>
        </w:rPr>
        <w:t>й части бюджета города.</w:t>
      </w:r>
    </w:p>
    <w:p w:rsidR="0086264E" w:rsidRPr="007024A7" w:rsidRDefault="00E6421C" w:rsidP="00534A14">
      <w:pPr>
        <w:widowControl w:val="0"/>
        <w:ind w:firstLine="567"/>
        <w:jc w:val="both"/>
        <w:rPr>
          <w:sz w:val="28"/>
          <w:szCs w:val="28"/>
        </w:rPr>
      </w:pPr>
      <w:r w:rsidRPr="00511DFA">
        <w:rPr>
          <w:sz w:val="28"/>
          <w:szCs w:val="28"/>
        </w:rPr>
        <w:t>Анализ доходной части бюджета города</w:t>
      </w:r>
      <w:r w:rsidRPr="0086264E">
        <w:rPr>
          <w:b/>
          <w:i/>
          <w:sz w:val="28"/>
          <w:szCs w:val="28"/>
        </w:rPr>
        <w:t xml:space="preserve"> </w:t>
      </w:r>
      <w:r w:rsidRPr="00653F6E">
        <w:rPr>
          <w:sz w:val="28"/>
          <w:szCs w:val="28"/>
        </w:rPr>
        <w:t>показал</w:t>
      </w:r>
      <w:r w:rsidR="00653F6E" w:rsidRPr="00653F6E">
        <w:rPr>
          <w:sz w:val="28"/>
          <w:szCs w:val="28"/>
        </w:rPr>
        <w:t xml:space="preserve">, </w:t>
      </w:r>
      <w:r w:rsidR="00653F6E" w:rsidRPr="007024A7">
        <w:rPr>
          <w:sz w:val="28"/>
          <w:szCs w:val="28"/>
        </w:rPr>
        <w:t>что</w:t>
      </w:r>
      <w:r w:rsidR="00653F6E" w:rsidRPr="007024A7">
        <w:rPr>
          <w:b/>
          <w:i/>
          <w:sz w:val="28"/>
          <w:szCs w:val="28"/>
        </w:rPr>
        <w:t xml:space="preserve"> </w:t>
      </w:r>
      <w:r w:rsidR="00653F6E" w:rsidRPr="007024A7">
        <w:rPr>
          <w:sz w:val="28"/>
          <w:szCs w:val="28"/>
        </w:rPr>
        <w:t>с</w:t>
      </w:r>
      <w:r w:rsidR="0086264E" w:rsidRPr="007024A7">
        <w:rPr>
          <w:sz w:val="28"/>
          <w:szCs w:val="28"/>
        </w:rPr>
        <w:t xml:space="preserve">реднеквартальная ошибка планирования поступлений в целом налоговых и неналоговых доходов в 2016 году составила 8,1%. Относительно предыдущего периода точность планирования снизилась на 2,5 процентных пункта. </w:t>
      </w:r>
    </w:p>
    <w:p w:rsidR="0086264E" w:rsidRPr="007024A7" w:rsidRDefault="0086264E" w:rsidP="00F50272">
      <w:pPr>
        <w:widowControl w:val="0"/>
        <w:ind w:firstLine="567"/>
        <w:jc w:val="both"/>
        <w:rPr>
          <w:sz w:val="28"/>
          <w:szCs w:val="28"/>
        </w:rPr>
      </w:pPr>
      <w:r w:rsidRPr="007024A7">
        <w:rPr>
          <w:sz w:val="28"/>
          <w:szCs w:val="28"/>
        </w:rPr>
        <w:t>В целях реализации бюджетных полномочий, установленных статьей 160.1 Бюджетного кодекса Р</w:t>
      </w:r>
      <w:r w:rsidR="00C83C11">
        <w:rPr>
          <w:sz w:val="28"/>
          <w:szCs w:val="28"/>
        </w:rPr>
        <w:t>Ф</w:t>
      </w:r>
      <w:r w:rsidRPr="007024A7">
        <w:rPr>
          <w:sz w:val="28"/>
          <w:szCs w:val="28"/>
        </w:rPr>
        <w:t>, в 2016 году всеми главными администраторами бюджета города разработаны и утверждены методики прогнозирования поступлений доходов в бюджет. Однако, по данным за отчетный год, это не отразилось на качестве прогнозирования доходов.</w:t>
      </w:r>
      <w:r w:rsidR="00754EDE" w:rsidRPr="007024A7">
        <w:rPr>
          <w:sz w:val="28"/>
          <w:szCs w:val="28"/>
        </w:rPr>
        <w:t xml:space="preserve"> И</w:t>
      </w:r>
      <w:r w:rsidRPr="007024A7">
        <w:rPr>
          <w:sz w:val="28"/>
          <w:szCs w:val="28"/>
        </w:rPr>
        <w:t xml:space="preserve">з 50 главных администраторов доходов 20 администраторов не в полном объеме </w:t>
      </w:r>
      <w:r w:rsidR="00754EDE" w:rsidRPr="007024A7">
        <w:rPr>
          <w:sz w:val="28"/>
          <w:szCs w:val="28"/>
        </w:rPr>
        <w:t>исполнили</w:t>
      </w:r>
      <w:r w:rsidRPr="007024A7">
        <w:rPr>
          <w:sz w:val="28"/>
          <w:szCs w:val="28"/>
        </w:rPr>
        <w:t xml:space="preserve"> плановые показатели (в 2015 году 16 из 51).</w:t>
      </w:r>
      <w:r w:rsidR="00754EDE" w:rsidRPr="007024A7">
        <w:rPr>
          <w:sz w:val="28"/>
          <w:szCs w:val="28"/>
        </w:rPr>
        <w:t xml:space="preserve"> </w:t>
      </w:r>
      <w:r w:rsidRPr="007024A7">
        <w:rPr>
          <w:sz w:val="28"/>
          <w:szCs w:val="28"/>
        </w:rPr>
        <w:t xml:space="preserve">Кроме того, из 22 главных администраторов доходов (структурных подразделений мэрии) в 2016 году не обеспечили планируемые поступления налоговых и неналоговых доходов в бюджет 10 администраторов, тогда как в 2015 году - 8 администраторов. </w:t>
      </w:r>
    </w:p>
    <w:p w:rsidR="0086264E" w:rsidRPr="007024A7" w:rsidRDefault="0086264E" w:rsidP="00F50272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7024A7">
        <w:rPr>
          <w:sz w:val="28"/>
          <w:szCs w:val="28"/>
        </w:rPr>
        <w:t xml:space="preserve">Потенциальным резервом увеличения поступлений доходов в бюджет города остается погашение задолженности по уплате налоговых и неналоговых платежей, которая на </w:t>
      </w:r>
      <w:r w:rsidR="00F50272">
        <w:rPr>
          <w:sz w:val="28"/>
          <w:szCs w:val="28"/>
        </w:rPr>
        <w:t>0</w:t>
      </w:r>
      <w:r w:rsidRPr="007024A7">
        <w:rPr>
          <w:sz w:val="28"/>
          <w:szCs w:val="28"/>
        </w:rPr>
        <w:t>1</w:t>
      </w:r>
      <w:r w:rsidR="00873D2B">
        <w:rPr>
          <w:sz w:val="28"/>
          <w:szCs w:val="28"/>
        </w:rPr>
        <w:t>.01.2017</w:t>
      </w:r>
      <w:r w:rsidRPr="007024A7">
        <w:rPr>
          <w:sz w:val="28"/>
          <w:szCs w:val="28"/>
        </w:rPr>
        <w:t xml:space="preserve"> составила 4</w:t>
      </w:r>
      <w:r w:rsidR="00043931">
        <w:rPr>
          <w:sz w:val="28"/>
          <w:szCs w:val="28"/>
        </w:rPr>
        <w:t> </w:t>
      </w:r>
      <w:r w:rsidRPr="007024A7">
        <w:rPr>
          <w:sz w:val="28"/>
          <w:szCs w:val="28"/>
        </w:rPr>
        <w:t>818</w:t>
      </w:r>
      <w:r w:rsidR="00043931">
        <w:rPr>
          <w:sz w:val="28"/>
          <w:szCs w:val="28"/>
        </w:rPr>
        <w:t>,2</w:t>
      </w:r>
      <w:r w:rsidRPr="007024A7">
        <w:rPr>
          <w:sz w:val="28"/>
          <w:szCs w:val="28"/>
        </w:rPr>
        <w:t xml:space="preserve"> </w:t>
      </w:r>
      <w:r w:rsidR="00043931">
        <w:rPr>
          <w:sz w:val="28"/>
          <w:szCs w:val="28"/>
        </w:rPr>
        <w:t>млн</w:t>
      </w:r>
      <w:r w:rsidRPr="007024A7">
        <w:rPr>
          <w:sz w:val="28"/>
          <w:szCs w:val="28"/>
        </w:rPr>
        <w:t>. рублей</w:t>
      </w:r>
      <w:r w:rsidR="003C5B1E" w:rsidRPr="007024A7">
        <w:rPr>
          <w:sz w:val="28"/>
          <w:szCs w:val="28"/>
        </w:rPr>
        <w:t>.</w:t>
      </w:r>
    </w:p>
    <w:p w:rsidR="0086264E" w:rsidRPr="007024A7" w:rsidRDefault="0086264E" w:rsidP="00F50272">
      <w:pPr>
        <w:widowControl w:val="0"/>
        <w:ind w:firstLine="567"/>
        <w:jc w:val="both"/>
        <w:rPr>
          <w:sz w:val="28"/>
          <w:szCs w:val="28"/>
        </w:rPr>
      </w:pPr>
      <w:r w:rsidRPr="007024A7">
        <w:rPr>
          <w:sz w:val="28"/>
          <w:szCs w:val="28"/>
        </w:rPr>
        <w:t>Подлинные объемы дебиторской задолженности перед бюджетом города за наем жилых помещений не находят отражения в отчетности об исполнении бюджета города Новосибирска ввиду отсутствия должного порядка взаимодействия ГАДБ и НП «Объединенная расчетная система».</w:t>
      </w:r>
    </w:p>
    <w:p w:rsidR="0086264E" w:rsidRPr="00511DFA" w:rsidRDefault="00653F6E" w:rsidP="00F50272">
      <w:pPr>
        <w:ind w:firstLine="567"/>
        <w:jc w:val="both"/>
        <w:rPr>
          <w:sz w:val="28"/>
          <w:szCs w:val="28"/>
        </w:rPr>
      </w:pPr>
      <w:r w:rsidRPr="00511DFA">
        <w:rPr>
          <w:sz w:val="28"/>
          <w:szCs w:val="28"/>
        </w:rPr>
        <w:t>Анализ расходной части бюджета</w:t>
      </w:r>
      <w:r w:rsidRPr="00511DFA">
        <w:rPr>
          <w:b/>
          <w:sz w:val="28"/>
          <w:szCs w:val="28"/>
        </w:rPr>
        <w:t xml:space="preserve"> </w:t>
      </w:r>
      <w:r w:rsidRPr="00511DFA">
        <w:rPr>
          <w:sz w:val="28"/>
          <w:szCs w:val="28"/>
        </w:rPr>
        <w:t>показал, что п</w:t>
      </w:r>
      <w:r w:rsidR="0086264E" w:rsidRPr="00511DFA">
        <w:rPr>
          <w:sz w:val="28"/>
          <w:szCs w:val="28"/>
        </w:rPr>
        <w:t xml:space="preserve">оступление доходов в бюджет города за </w:t>
      </w:r>
      <w:r w:rsidR="0086264E" w:rsidRPr="004A74D1">
        <w:rPr>
          <w:sz w:val="28"/>
          <w:szCs w:val="28"/>
        </w:rPr>
        <w:t>2016</w:t>
      </w:r>
      <w:r w:rsidR="0086264E" w:rsidRPr="00511DFA">
        <w:rPr>
          <w:sz w:val="28"/>
          <w:szCs w:val="28"/>
        </w:rPr>
        <w:t xml:space="preserve"> год не в полном объеме</w:t>
      </w:r>
      <w:r w:rsidR="008C6831">
        <w:rPr>
          <w:sz w:val="28"/>
          <w:szCs w:val="28"/>
        </w:rPr>
        <w:t>,</w:t>
      </w:r>
      <w:r w:rsidR="0086264E" w:rsidRPr="00511DFA">
        <w:rPr>
          <w:sz w:val="28"/>
          <w:szCs w:val="28"/>
        </w:rPr>
        <w:t xml:space="preserve"> явилось одной из причин неисполнения бюджета по расходам (93,3% от уточненного плана).</w:t>
      </w:r>
    </w:p>
    <w:p w:rsidR="00653F6E" w:rsidRPr="007024A7" w:rsidRDefault="00653F6E" w:rsidP="00F50272">
      <w:pPr>
        <w:widowControl w:val="0"/>
        <w:tabs>
          <w:tab w:val="left" w:pos="7573"/>
        </w:tabs>
        <w:ind w:firstLine="567"/>
        <w:contextualSpacing/>
        <w:jc w:val="both"/>
        <w:rPr>
          <w:sz w:val="28"/>
          <w:szCs w:val="28"/>
        </w:rPr>
      </w:pPr>
      <w:r w:rsidRPr="00511DFA">
        <w:rPr>
          <w:sz w:val="28"/>
          <w:szCs w:val="28"/>
        </w:rPr>
        <w:t>В то же время на обеспечение конкретных положений Указов Президента Р</w:t>
      </w:r>
      <w:r w:rsidR="007148D5" w:rsidRPr="00511DFA">
        <w:rPr>
          <w:sz w:val="28"/>
          <w:szCs w:val="28"/>
        </w:rPr>
        <w:t>Ф</w:t>
      </w:r>
      <w:r w:rsidRPr="00511DFA">
        <w:rPr>
          <w:sz w:val="28"/>
          <w:szCs w:val="28"/>
        </w:rPr>
        <w:t xml:space="preserve"> от 7 мая 2012 года направлено 11</w:t>
      </w:r>
      <w:r w:rsidR="00F341C1">
        <w:rPr>
          <w:sz w:val="28"/>
          <w:szCs w:val="28"/>
        </w:rPr>
        <w:t> </w:t>
      </w:r>
      <w:r w:rsidRPr="00511DFA">
        <w:rPr>
          <w:sz w:val="28"/>
          <w:szCs w:val="28"/>
        </w:rPr>
        <w:t>044</w:t>
      </w:r>
      <w:r w:rsidR="00F341C1">
        <w:rPr>
          <w:sz w:val="28"/>
          <w:szCs w:val="28"/>
        </w:rPr>
        <w:t>,</w:t>
      </w:r>
      <w:r w:rsidRPr="00511DFA">
        <w:rPr>
          <w:sz w:val="28"/>
          <w:szCs w:val="28"/>
        </w:rPr>
        <w:t>5</w:t>
      </w:r>
      <w:r w:rsidR="00F341C1">
        <w:rPr>
          <w:sz w:val="28"/>
          <w:szCs w:val="28"/>
        </w:rPr>
        <w:t xml:space="preserve"> млн</w:t>
      </w:r>
      <w:r w:rsidRPr="00511DFA">
        <w:rPr>
          <w:sz w:val="28"/>
          <w:szCs w:val="28"/>
        </w:rPr>
        <w:t xml:space="preserve">. рублей (99,3% от плана), </w:t>
      </w:r>
      <w:r w:rsidRPr="007024A7">
        <w:rPr>
          <w:sz w:val="28"/>
          <w:szCs w:val="28"/>
        </w:rPr>
        <w:t>что позволило достичь</w:t>
      </w:r>
      <w:r w:rsidR="00B525ED">
        <w:rPr>
          <w:sz w:val="28"/>
          <w:szCs w:val="28"/>
        </w:rPr>
        <w:t xml:space="preserve"> на 01.09.2016</w:t>
      </w:r>
      <w:r w:rsidRPr="007024A7">
        <w:rPr>
          <w:sz w:val="28"/>
          <w:szCs w:val="28"/>
        </w:rPr>
        <w:t xml:space="preserve"> 100,0% удовлетворенности местами в ДДОУ возрастной категории от 3 до 7 лет и установленных Правительством РФ и </w:t>
      </w:r>
      <w:r w:rsidRPr="007024A7">
        <w:rPr>
          <w:sz w:val="28"/>
          <w:szCs w:val="28"/>
        </w:rPr>
        <w:lastRenderedPageBreak/>
        <w:t xml:space="preserve">Правительством НСО целевых индикаторов уровня среднемесячной заработной платы по всем категориям работников муниципальных учреждений. </w:t>
      </w:r>
    </w:p>
    <w:p w:rsidR="00653F6E" w:rsidRPr="00725CD4" w:rsidRDefault="00653F6E" w:rsidP="00F50272">
      <w:pPr>
        <w:ind w:firstLine="567"/>
        <w:jc w:val="both"/>
        <w:rPr>
          <w:sz w:val="28"/>
          <w:szCs w:val="28"/>
        </w:rPr>
      </w:pPr>
      <w:r w:rsidRPr="007024A7">
        <w:rPr>
          <w:sz w:val="28"/>
          <w:szCs w:val="28"/>
        </w:rPr>
        <w:t xml:space="preserve">В </w:t>
      </w:r>
      <w:r w:rsidRPr="004A74D1">
        <w:rPr>
          <w:sz w:val="28"/>
          <w:szCs w:val="28"/>
        </w:rPr>
        <w:t>2016</w:t>
      </w:r>
      <w:r w:rsidRPr="007024A7">
        <w:rPr>
          <w:sz w:val="28"/>
          <w:szCs w:val="28"/>
        </w:rPr>
        <w:t xml:space="preserve"> году обеспечен контроль за использованием </w:t>
      </w:r>
      <w:r w:rsidRPr="00725CD4">
        <w:rPr>
          <w:sz w:val="28"/>
          <w:szCs w:val="28"/>
        </w:rPr>
        <w:t>средств резервн</w:t>
      </w:r>
      <w:r w:rsidR="00F341C1" w:rsidRPr="00725CD4">
        <w:rPr>
          <w:sz w:val="28"/>
          <w:szCs w:val="28"/>
        </w:rPr>
        <w:t>ого</w:t>
      </w:r>
      <w:r w:rsidRPr="00725CD4">
        <w:rPr>
          <w:sz w:val="28"/>
          <w:szCs w:val="28"/>
        </w:rPr>
        <w:t xml:space="preserve"> фонд</w:t>
      </w:r>
      <w:r w:rsidR="00F341C1" w:rsidRPr="00725CD4">
        <w:rPr>
          <w:sz w:val="28"/>
          <w:szCs w:val="28"/>
        </w:rPr>
        <w:t>а</w:t>
      </w:r>
      <w:r w:rsidRPr="00725CD4">
        <w:rPr>
          <w:sz w:val="28"/>
          <w:szCs w:val="28"/>
        </w:rPr>
        <w:t xml:space="preserve"> мэрии города Новосибирска. </w:t>
      </w:r>
    </w:p>
    <w:p w:rsidR="00653F6E" w:rsidRPr="007024A7" w:rsidRDefault="00653F6E" w:rsidP="00F50272">
      <w:pPr>
        <w:widowControl w:val="0"/>
        <w:ind w:firstLine="567"/>
        <w:jc w:val="both"/>
        <w:rPr>
          <w:iCs/>
          <w:sz w:val="28"/>
          <w:szCs w:val="28"/>
          <w:lang w:bidi="en-US"/>
        </w:rPr>
      </w:pPr>
      <w:r w:rsidRPr="00511DFA">
        <w:rPr>
          <w:iCs/>
          <w:sz w:val="28"/>
          <w:szCs w:val="28"/>
          <w:lang w:bidi="en-US"/>
        </w:rPr>
        <w:t>Капитальные вложения в</w:t>
      </w:r>
      <w:r w:rsidRPr="007024A7">
        <w:rPr>
          <w:iCs/>
          <w:sz w:val="28"/>
          <w:szCs w:val="28"/>
          <w:lang w:bidi="en-US"/>
        </w:rPr>
        <w:t xml:space="preserve"> объекты муниципальной собственности на территории города Новосибирска осуществлялись при отсутствии правовых актов мэрии о подготовке и реализации в 2016 году бюджетных инвестиций в объекты муниципальной собственности. </w:t>
      </w:r>
    </w:p>
    <w:p w:rsidR="00CB237E" w:rsidRPr="007024A7" w:rsidRDefault="00CB237E" w:rsidP="00F50272">
      <w:pPr>
        <w:pStyle w:val="Default"/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24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Анализ системы внутреннего финансового контроля показал низкую результативность контроля, осуществляемого Г</w:t>
      </w:r>
      <w:r w:rsidR="00F341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7024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БС. Вн</w:t>
      </w:r>
      <w:r w:rsidRPr="007024A7">
        <w:rPr>
          <w:rFonts w:ascii="Times New Roman" w:hAnsi="Times New Roman" w:cs="Times New Roman"/>
          <w:color w:val="auto"/>
          <w:sz w:val="28"/>
          <w:szCs w:val="28"/>
        </w:rPr>
        <w:t>утренний финансовый аудит осуществляется</w:t>
      </w:r>
      <w:r w:rsidR="007024A7" w:rsidRPr="007024A7">
        <w:rPr>
          <w:rFonts w:ascii="Times New Roman" w:hAnsi="Times New Roman" w:cs="Times New Roman"/>
          <w:color w:val="auto"/>
          <w:sz w:val="28"/>
          <w:szCs w:val="28"/>
        </w:rPr>
        <w:t xml:space="preserve"> 6 из 22 Г</w:t>
      </w:r>
      <w:r w:rsidR="00F341C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024A7" w:rsidRPr="007024A7">
        <w:rPr>
          <w:rFonts w:ascii="Times New Roman" w:hAnsi="Times New Roman" w:cs="Times New Roman"/>
          <w:color w:val="auto"/>
          <w:sz w:val="28"/>
          <w:szCs w:val="28"/>
        </w:rPr>
        <w:t>БС.</w:t>
      </w:r>
      <w:r w:rsidRPr="007024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11E0" w:rsidRPr="007024A7" w:rsidRDefault="004911E0" w:rsidP="00F50272">
      <w:pPr>
        <w:widowControl w:val="0"/>
        <w:ind w:firstLine="567"/>
        <w:jc w:val="both"/>
        <w:outlineLvl w:val="0"/>
        <w:rPr>
          <w:rFonts w:eastAsia="TimesNewRomanPSMT"/>
          <w:sz w:val="28"/>
          <w:szCs w:val="28"/>
        </w:rPr>
      </w:pPr>
      <w:r w:rsidRPr="007024A7">
        <w:rPr>
          <w:sz w:val="28"/>
          <w:szCs w:val="28"/>
        </w:rPr>
        <w:t>В анализируемом периоде сохранилась тенденция роста долговых обязательств, объем муниципального долга на 1 января 2017 года составил 17,5 млрд. рублей и увеличился на 1,5 млрд. рублей</w:t>
      </w:r>
      <w:r w:rsidR="00CB237E" w:rsidRPr="007024A7">
        <w:rPr>
          <w:sz w:val="28"/>
          <w:szCs w:val="28"/>
        </w:rPr>
        <w:t>,</w:t>
      </w:r>
      <w:r w:rsidRPr="007024A7">
        <w:rPr>
          <w:sz w:val="28"/>
          <w:szCs w:val="28"/>
        </w:rPr>
        <w:t xml:space="preserve"> его доля в объеме налоговых и неналоговых доходов бюджета города по состоянию на конец 2016 года составля</w:t>
      </w:r>
      <w:r w:rsidR="00CB237E" w:rsidRPr="007024A7">
        <w:rPr>
          <w:sz w:val="28"/>
          <w:szCs w:val="28"/>
        </w:rPr>
        <w:t>ла</w:t>
      </w:r>
      <w:r w:rsidRPr="007024A7">
        <w:rPr>
          <w:sz w:val="28"/>
          <w:szCs w:val="28"/>
        </w:rPr>
        <w:t xml:space="preserve"> 84,2%. </w:t>
      </w:r>
      <w:r w:rsidRPr="007024A7">
        <w:rPr>
          <w:rFonts w:eastAsia="TimesNewRomanPSMT"/>
          <w:sz w:val="28"/>
          <w:szCs w:val="28"/>
        </w:rPr>
        <w:t>Однако</w:t>
      </w:r>
      <w:r w:rsidR="00F76C57">
        <w:rPr>
          <w:rFonts w:eastAsia="TimesNewRomanPSMT"/>
          <w:sz w:val="28"/>
          <w:szCs w:val="28"/>
        </w:rPr>
        <w:t xml:space="preserve"> </w:t>
      </w:r>
      <w:r w:rsidRPr="007024A7">
        <w:rPr>
          <w:rFonts w:eastAsia="TimesNewRomanPSMT"/>
          <w:sz w:val="28"/>
          <w:szCs w:val="28"/>
        </w:rPr>
        <w:t>размер дефицита, объем муниципального долга и объем расходов на его обслуживание не превышают ограничений, установленных Б</w:t>
      </w:r>
      <w:r w:rsidR="00725CD4">
        <w:rPr>
          <w:rFonts w:eastAsia="TimesNewRomanPSMT"/>
          <w:sz w:val="28"/>
          <w:szCs w:val="28"/>
        </w:rPr>
        <w:t>юджетным кодексом</w:t>
      </w:r>
      <w:r w:rsidRPr="007024A7">
        <w:rPr>
          <w:rFonts w:eastAsia="TimesNewRomanPSMT"/>
          <w:sz w:val="28"/>
          <w:szCs w:val="28"/>
        </w:rPr>
        <w:t xml:space="preserve"> РФ. </w:t>
      </w:r>
    </w:p>
    <w:p w:rsidR="004911E0" w:rsidRPr="007024A7" w:rsidRDefault="004911E0" w:rsidP="00F50272">
      <w:pPr>
        <w:pStyle w:val="Default"/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024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Проведенный анализ относительных показателей, характеризующих долговую нагрузку бюджета города, показал, что о</w:t>
      </w:r>
      <w:r w:rsidRPr="007024A7">
        <w:rPr>
          <w:rFonts w:ascii="Times New Roman" w:hAnsi="Times New Roman" w:cs="Times New Roman"/>
          <w:bCs/>
          <w:color w:val="auto"/>
          <w:sz w:val="28"/>
          <w:szCs w:val="28"/>
        </w:rPr>
        <w:t>кончание срока действия в 2016 году кредитных договоров, заключенных с ОАО «Сбербанк России» в 2011 году с процентной ставкой 7,6% годовых и использование кредитных линий с более высокой процентной ставкой</w:t>
      </w:r>
      <w:r w:rsidR="00725CD4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024A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привели к росту стоимости заемных ресурсов и коэффициента </w:t>
      </w:r>
      <w:r w:rsidRPr="007024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долговой нагрузки</w:t>
      </w:r>
      <w:r w:rsidR="00CB237E" w:rsidRPr="007024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6BA0" w:rsidRPr="00E4346B" w:rsidRDefault="00E26BA0" w:rsidP="00F50272">
      <w:pPr>
        <w:ind w:firstLine="567"/>
        <w:jc w:val="both"/>
        <w:rPr>
          <w:sz w:val="28"/>
          <w:szCs w:val="28"/>
        </w:rPr>
      </w:pPr>
      <w:r w:rsidRPr="00E4346B">
        <w:rPr>
          <w:sz w:val="28"/>
          <w:szCs w:val="28"/>
        </w:rPr>
        <w:t xml:space="preserve">Отдельным направлением деятельности Палаты в отчетном году, как и в предыдущие периоды, являлся </w:t>
      </w:r>
      <w:r w:rsidRPr="00725CD4">
        <w:rPr>
          <w:i/>
          <w:sz w:val="28"/>
          <w:szCs w:val="28"/>
        </w:rPr>
        <w:t>оперативный (текущий) контроль исполнения бюджета города Новосибирска</w:t>
      </w:r>
      <w:r w:rsidRPr="00725CD4">
        <w:rPr>
          <w:sz w:val="28"/>
          <w:szCs w:val="28"/>
        </w:rPr>
        <w:t>, реализуемый в форме</w:t>
      </w:r>
      <w:r w:rsidRPr="00E4346B">
        <w:rPr>
          <w:sz w:val="28"/>
          <w:szCs w:val="28"/>
        </w:rPr>
        <w:t xml:space="preserve"> ежеквартального мониторинга исполнения бюджета города.</w:t>
      </w:r>
    </w:p>
    <w:p w:rsidR="00E26BA0" w:rsidRPr="00E4346B" w:rsidRDefault="00E26BA0" w:rsidP="00F50272">
      <w:pPr>
        <w:ind w:firstLine="567"/>
        <w:jc w:val="both"/>
        <w:rPr>
          <w:sz w:val="28"/>
          <w:szCs w:val="28"/>
        </w:rPr>
      </w:pPr>
      <w:r w:rsidRPr="00E4346B">
        <w:rPr>
          <w:sz w:val="28"/>
          <w:szCs w:val="28"/>
        </w:rPr>
        <w:t>В ходе мониторинга исполнения бюджета анализировалось текущее исполнение доходов и расходов бюджета во взаимосвязи с мониторингом социально-экономического положения в городе, а также проводился анализ вносимых изменений в действующее решение о бюджете.</w:t>
      </w:r>
    </w:p>
    <w:p w:rsidR="00E4346B" w:rsidRPr="00E4346B" w:rsidRDefault="00E26BA0" w:rsidP="00F50272">
      <w:pPr>
        <w:pStyle w:val="af3"/>
        <w:ind w:firstLine="567"/>
        <w:rPr>
          <w:szCs w:val="28"/>
        </w:rPr>
      </w:pPr>
      <w:r w:rsidRPr="00E4346B">
        <w:rPr>
          <w:szCs w:val="28"/>
        </w:rPr>
        <w:t xml:space="preserve">Организация исполнения решения Совета депутатов города Новосибирска «О бюджете города Новосибирска на 2017 год и плановый период 2018-2019 </w:t>
      </w:r>
      <w:r w:rsidR="007024A7" w:rsidRPr="00E4346B">
        <w:rPr>
          <w:szCs w:val="28"/>
        </w:rPr>
        <w:t>годов» анализировалась с учетом оценки показателей кассового плана исполнения бюджета,</w:t>
      </w:r>
      <w:r w:rsidR="00E4346B" w:rsidRPr="00E4346B">
        <w:rPr>
          <w:szCs w:val="28"/>
        </w:rPr>
        <w:t xml:space="preserve"> результатов мониторинга качества организации и осуществления бюджетного процесса главными распорядителями бюджетных средств.</w:t>
      </w:r>
    </w:p>
    <w:p w:rsidR="00E4346B" w:rsidRPr="00E4346B" w:rsidRDefault="00E4346B" w:rsidP="00F50272">
      <w:pPr>
        <w:ind w:firstLine="567"/>
        <w:jc w:val="both"/>
        <w:rPr>
          <w:sz w:val="28"/>
          <w:szCs w:val="28"/>
        </w:rPr>
      </w:pPr>
      <w:r w:rsidRPr="00E4346B">
        <w:rPr>
          <w:sz w:val="28"/>
          <w:szCs w:val="28"/>
        </w:rPr>
        <w:t xml:space="preserve">Данные мониторинга позволили сформировать заключение о динамике и структуре расходования средств бюджета города, поступлений налоговых и неналоговых доходов, с целью своевременной корректировки плановых показателей. </w:t>
      </w:r>
    </w:p>
    <w:p w:rsidR="00C263A0" w:rsidRPr="007D4DCE" w:rsidRDefault="00DB2366" w:rsidP="006443F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C4B0C">
        <w:rPr>
          <w:sz w:val="28"/>
          <w:szCs w:val="28"/>
        </w:rPr>
        <w:t>Ф</w:t>
      </w:r>
      <w:r w:rsidR="007D1301" w:rsidRPr="008C4B0C">
        <w:rPr>
          <w:sz w:val="28"/>
          <w:szCs w:val="28"/>
        </w:rPr>
        <w:t>ор</w:t>
      </w:r>
      <w:r w:rsidR="00C263A0" w:rsidRPr="008C4B0C">
        <w:rPr>
          <w:sz w:val="28"/>
          <w:szCs w:val="28"/>
        </w:rPr>
        <w:t>мировани</w:t>
      </w:r>
      <w:r w:rsidR="00C83C11">
        <w:rPr>
          <w:sz w:val="28"/>
          <w:szCs w:val="28"/>
        </w:rPr>
        <w:t>е</w:t>
      </w:r>
      <w:r w:rsidR="00C263A0" w:rsidRPr="008C4B0C">
        <w:rPr>
          <w:sz w:val="28"/>
          <w:szCs w:val="28"/>
        </w:rPr>
        <w:t xml:space="preserve"> </w:t>
      </w:r>
      <w:r w:rsidR="00C263A0" w:rsidRPr="000E4682">
        <w:rPr>
          <w:i/>
          <w:sz w:val="28"/>
          <w:szCs w:val="28"/>
        </w:rPr>
        <w:t>проекта бюджета города Новосибирска на 2018-2020 годы</w:t>
      </w:r>
      <w:r w:rsidR="00C263A0" w:rsidRPr="008C4B0C">
        <w:rPr>
          <w:sz w:val="28"/>
          <w:szCs w:val="28"/>
        </w:rPr>
        <w:t xml:space="preserve">, в условиях ограниченных финансовых возможностей и медленного </w:t>
      </w:r>
      <w:r w:rsidR="00C263A0" w:rsidRPr="007D4DCE">
        <w:rPr>
          <w:sz w:val="28"/>
          <w:szCs w:val="28"/>
        </w:rPr>
        <w:lastRenderedPageBreak/>
        <w:t>восстановления экономики</w:t>
      </w:r>
      <w:r w:rsidR="00C263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предопределило сосредоточение</w:t>
      </w:r>
      <w:r w:rsidR="007D1301">
        <w:rPr>
          <w:sz w:val="28"/>
          <w:szCs w:val="28"/>
        </w:rPr>
        <w:t xml:space="preserve"> </w:t>
      </w:r>
      <w:r>
        <w:rPr>
          <w:sz w:val="28"/>
          <w:szCs w:val="28"/>
        </w:rPr>
        <w:t>ус</w:t>
      </w:r>
      <w:r w:rsidRPr="007D4DCE">
        <w:rPr>
          <w:bCs/>
          <w:sz w:val="28"/>
          <w:szCs w:val="28"/>
          <w:lang w:bidi="en-US"/>
        </w:rPr>
        <w:t>или</w:t>
      </w:r>
      <w:r>
        <w:rPr>
          <w:bCs/>
          <w:sz w:val="28"/>
          <w:szCs w:val="28"/>
          <w:lang w:bidi="en-US"/>
        </w:rPr>
        <w:t>й</w:t>
      </w:r>
      <w:r w:rsidRPr="007D4DCE">
        <w:rPr>
          <w:bCs/>
          <w:sz w:val="28"/>
          <w:szCs w:val="28"/>
          <w:lang w:bidi="en-US"/>
        </w:rPr>
        <w:t xml:space="preserve"> органов местного самоуправления и </w:t>
      </w:r>
      <w:r w:rsidR="007D1301" w:rsidRPr="007D4DCE">
        <w:rPr>
          <w:bCs/>
          <w:sz w:val="28"/>
          <w:szCs w:val="28"/>
          <w:lang w:bidi="en-US"/>
        </w:rPr>
        <w:t>средств бюджета города</w:t>
      </w:r>
      <w:r w:rsidR="007D1301" w:rsidRPr="007D4DCE">
        <w:rPr>
          <w:sz w:val="28"/>
          <w:szCs w:val="28"/>
        </w:rPr>
        <w:t xml:space="preserve"> </w:t>
      </w:r>
      <w:r w:rsidR="007D1301">
        <w:rPr>
          <w:sz w:val="28"/>
          <w:szCs w:val="28"/>
        </w:rPr>
        <w:t xml:space="preserve">на </w:t>
      </w:r>
      <w:r w:rsidR="00C263A0" w:rsidRPr="007D4DCE">
        <w:rPr>
          <w:sz w:val="28"/>
          <w:szCs w:val="28"/>
        </w:rPr>
        <w:t>обязательно</w:t>
      </w:r>
      <w:r>
        <w:rPr>
          <w:sz w:val="28"/>
          <w:szCs w:val="28"/>
        </w:rPr>
        <w:t>м</w:t>
      </w:r>
      <w:r w:rsidR="00C263A0" w:rsidRPr="007D4DC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C263A0" w:rsidRPr="007D4DCE">
        <w:rPr>
          <w:sz w:val="28"/>
          <w:szCs w:val="28"/>
        </w:rPr>
        <w:t xml:space="preserve"> социальных обязательств муниципалитета,</w:t>
      </w:r>
      <w:r w:rsidR="00C263A0" w:rsidRPr="007D4DCE">
        <w:rPr>
          <w:bCs/>
          <w:sz w:val="28"/>
          <w:szCs w:val="28"/>
          <w:lang w:bidi="en-US"/>
        </w:rPr>
        <w:t xml:space="preserve"> продолжени</w:t>
      </w:r>
      <w:r>
        <w:rPr>
          <w:bCs/>
          <w:sz w:val="28"/>
          <w:szCs w:val="28"/>
          <w:lang w:bidi="en-US"/>
        </w:rPr>
        <w:t>и</w:t>
      </w:r>
      <w:r w:rsidR="00C263A0" w:rsidRPr="007D4DCE">
        <w:rPr>
          <w:bCs/>
          <w:sz w:val="28"/>
          <w:szCs w:val="28"/>
          <w:lang w:bidi="en-US"/>
        </w:rPr>
        <w:t xml:space="preserve"> работы по реализации </w:t>
      </w:r>
      <w:r w:rsidR="00725CD4">
        <w:rPr>
          <w:bCs/>
          <w:sz w:val="28"/>
          <w:szCs w:val="28"/>
          <w:lang w:bidi="en-US"/>
        </w:rPr>
        <w:t>У</w:t>
      </w:r>
      <w:r w:rsidR="00C263A0" w:rsidRPr="007D4DCE">
        <w:rPr>
          <w:bCs/>
          <w:sz w:val="28"/>
          <w:szCs w:val="28"/>
          <w:lang w:bidi="en-US"/>
        </w:rPr>
        <w:t>казов Президента РФ, расширении возможностей привлечения доходов в бюджет города и максимально эффективном расходовании средств бюджета города</w:t>
      </w:r>
      <w:r>
        <w:rPr>
          <w:bCs/>
          <w:sz w:val="28"/>
          <w:szCs w:val="28"/>
          <w:lang w:bidi="en-US"/>
        </w:rPr>
        <w:t>.</w:t>
      </w:r>
      <w:r w:rsidR="007D1301" w:rsidRPr="007D1301">
        <w:rPr>
          <w:sz w:val="28"/>
          <w:szCs w:val="28"/>
        </w:rPr>
        <w:t xml:space="preserve"> </w:t>
      </w:r>
    </w:p>
    <w:p w:rsidR="00833BD8" w:rsidRPr="00DB2366" w:rsidRDefault="00833BD8" w:rsidP="006443F6">
      <w:pPr>
        <w:ind w:firstLine="567"/>
        <w:contextualSpacing/>
        <w:jc w:val="both"/>
        <w:rPr>
          <w:sz w:val="28"/>
          <w:szCs w:val="28"/>
        </w:rPr>
      </w:pPr>
      <w:r w:rsidRPr="00DB2366">
        <w:rPr>
          <w:sz w:val="28"/>
          <w:szCs w:val="28"/>
        </w:rPr>
        <w:t xml:space="preserve">В заключении на проект решения Совета депутатов города Новосибирска </w:t>
      </w:r>
      <w:r w:rsidR="009A0B70" w:rsidRPr="00DB2366">
        <w:rPr>
          <w:sz w:val="28"/>
          <w:szCs w:val="28"/>
        </w:rPr>
        <w:t>«</w:t>
      </w:r>
      <w:r w:rsidRPr="00DB2366">
        <w:rPr>
          <w:sz w:val="28"/>
          <w:szCs w:val="28"/>
        </w:rPr>
        <w:t>О бюджете города Новосибирска на 201</w:t>
      </w:r>
      <w:r w:rsidR="00DB2366" w:rsidRPr="00DB2366">
        <w:rPr>
          <w:sz w:val="28"/>
          <w:szCs w:val="28"/>
        </w:rPr>
        <w:t>8</w:t>
      </w:r>
      <w:r w:rsidR="009A0B70" w:rsidRPr="00DB2366">
        <w:rPr>
          <w:sz w:val="28"/>
          <w:szCs w:val="28"/>
        </w:rPr>
        <w:t xml:space="preserve"> год и плановый период 201</w:t>
      </w:r>
      <w:r w:rsidR="00DB2366" w:rsidRPr="00DB2366">
        <w:rPr>
          <w:sz w:val="28"/>
          <w:szCs w:val="28"/>
        </w:rPr>
        <w:t>9</w:t>
      </w:r>
      <w:r w:rsidR="009A0B70" w:rsidRPr="00DB2366">
        <w:rPr>
          <w:sz w:val="28"/>
          <w:szCs w:val="28"/>
        </w:rPr>
        <w:t xml:space="preserve"> и </w:t>
      </w:r>
      <w:r w:rsidRPr="00DB2366">
        <w:rPr>
          <w:sz w:val="28"/>
          <w:szCs w:val="28"/>
        </w:rPr>
        <w:t>20</w:t>
      </w:r>
      <w:r w:rsidR="00DB2366" w:rsidRPr="00DB2366">
        <w:rPr>
          <w:sz w:val="28"/>
          <w:szCs w:val="28"/>
        </w:rPr>
        <w:t>20</w:t>
      </w:r>
      <w:r w:rsidRPr="00DB2366">
        <w:rPr>
          <w:sz w:val="28"/>
          <w:szCs w:val="28"/>
        </w:rPr>
        <w:t xml:space="preserve"> год</w:t>
      </w:r>
      <w:r w:rsidR="009A0B70" w:rsidRPr="00DB2366">
        <w:rPr>
          <w:sz w:val="28"/>
          <w:szCs w:val="28"/>
        </w:rPr>
        <w:t>ов»</w:t>
      </w:r>
      <w:r w:rsidRPr="00DB2366">
        <w:rPr>
          <w:sz w:val="28"/>
          <w:szCs w:val="28"/>
        </w:rPr>
        <w:t xml:space="preserve"> Палат</w:t>
      </w:r>
      <w:r w:rsidR="00DB2366" w:rsidRPr="00DB2366">
        <w:rPr>
          <w:sz w:val="28"/>
          <w:szCs w:val="28"/>
        </w:rPr>
        <w:t>ой</w:t>
      </w:r>
      <w:r w:rsidRPr="00DB2366">
        <w:rPr>
          <w:sz w:val="28"/>
          <w:szCs w:val="28"/>
        </w:rPr>
        <w:t xml:space="preserve"> отмеч</w:t>
      </w:r>
      <w:r w:rsidR="00DB2366" w:rsidRPr="00DB2366">
        <w:rPr>
          <w:sz w:val="28"/>
          <w:szCs w:val="28"/>
        </w:rPr>
        <w:t>ено</w:t>
      </w:r>
      <w:r w:rsidRPr="00DB2366">
        <w:rPr>
          <w:sz w:val="28"/>
          <w:szCs w:val="28"/>
        </w:rPr>
        <w:t xml:space="preserve">, что в условиях отсутствия целостной системы документов стратегического планирования (в связи с продлением законодательно установленного срока их разработки до 01.01.2019) не в полной мере обеспечены взаимосвязь и согласованность </w:t>
      </w:r>
      <w:r w:rsidR="00DB2366" w:rsidRPr="00DB2366">
        <w:rPr>
          <w:sz w:val="28"/>
          <w:szCs w:val="28"/>
        </w:rPr>
        <w:t>документ</w:t>
      </w:r>
      <w:r w:rsidR="00DB2366">
        <w:rPr>
          <w:sz w:val="28"/>
          <w:szCs w:val="28"/>
        </w:rPr>
        <w:t>ов</w:t>
      </w:r>
      <w:r w:rsidR="00DB2366" w:rsidRPr="00DB2366">
        <w:rPr>
          <w:sz w:val="28"/>
          <w:szCs w:val="28"/>
        </w:rPr>
        <w:t xml:space="preserve"> стратегического планирования</w:t>
      </w:r>
      <w:r w:rsidRPr="00DB2366">
        <w:rPr>
          <w:sz w:val="28"/>
          <w:szCs w:val="28"/>
        </w:rPr>
        <w:t xml:space="preserve">. </w:t>
      </w:r>
    </w:p>
    <w:p w:rsidR="008C4B0C" w:rsidRPr="00F25096" w:rsidRDefault="008C4B0C" w:rsidP="006443F6">
      <w:pPr>
        <w:ind w:firstLine="567"/>
        <w:jc w:val="both"/>
        <w:rPr>
          <w:sz w:val="28"/>
          <w:szCs w:val="28"/>
        </w:rPr>
      </w:pPr>
      <w:r w:rsidRPr="00F25096">
        <w:rPr>
          <w:sz w:val="28"/>
          <w:szCs w:val="28"/>
        </w:rPr>
        <w:t xml:space="preserve">Формирование </w:t>
      </w:r>
      <w:r w:rsidR="00EF0101" w:rsidRPr="00F25096">
        <w:rPr>
          <w:sz w:val="28"/>
          <w:szCs w:val="28"/>
        </w:rPr>
        <w:t>п</w:t>
      </w:r>
      <w:r w:rsidRPr="00F25096">
        <w:rPr>
          <w:sz w:val="28"/>
          <w:szCs w:val="28"/>
        </w:rPr>
        <w:t>роекта бюджета на 2018 год и плановый период 2019</w:t>
      </w:r>
      <w:r w:rsidR="00F25096" w:rsidRPr="00F25096">
        <w:rPr>
          <w:sz w:val="28"/>
          <w:szCs w:val="28"/>
        </w:rPr>
        <w:t xml:space="preserve"> и </w:t>
      </w:r>
      <w:r w:rsidRPr="00F25096">
        <w:rPr>
          <w:sz w:val="28"/>
          <w:szCs w:val="28"/>
        </w:rPr>
        <w:t>2020 годов осуществлялось в отсутстви</w:t>
      </w:r>
      <w:r w:rsidR="00725CD4">
        <w:rPr>
          <w:sz w:val="28"/>
          <w:szCs w:val="28"/>
        </w:rPr>
        <w:t>и</w:t>
      </w:r>
      <w:r w:rsidRPr="00F25096">
        <w:rPr>
          <w:sz w:val="28"/>
          <w:szCs w:val="28"/>
        </w:rPr>
        <w:t xml:space="preserve"> порядка применения бюджетной классификации Р</w:t>
      </w:r>
      <w:r w:rsidR="00C83C11">
        <w:rPr>
          <w:sz w:val="28"/>
          <w:szCs w:val="28"/>
        </w:rPr>
        <w:t>Ф</w:t>
      </w:r>
      <w:r w:rsidRPr="00F25096">
        <w:rPr>
          <w:sz w:val="28"/>
          <w:szCs w:val="28"/>
        </w:rPr>
        <w:t xml:space="preserve"> в части, относящейся к местному бюджету на 2018 год и плановый период 2019-2020 годов.</w:t>
      </w:r>
    </w:p>
    <w:p w:rsidR="008C4B0C" w:rsidRPr="0072237A" w:rsidRDefault="008C4B0C" w:rsidP="006443F6">
      <w:pPr>
        <w:ind w:firstLine="567"/>
        <w:jc w:val="both"/>
        <w:rPr>
          <w:sz w:val="28"/>
          <w:szCs w:val="28"/>
        </w:rPr>
      </w:pPr>
      <w:r w:rsidRPr="0072237A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72237A">
        <w:rPr>
          <w:sz w:val="28"/>
          <w:szCs w:val="28"/>
        </w:rPr>
        <w:t xml:space="preserve"> бюджета города Новосибирска предусм</w:t>
      </w:r>
      <w:r w:rsidR="008573BD">
        <w:rPr>
          <w:sz w:val="28"/>
          <w:szCs w:val="28"/>
        </w:rPr>
        <w:t>о</w:t>
      </w:r>
      <w:r w:rsidRPr="0072237A">
        <w:rPr>
          <w:sz w:val="28"/>
          <w:szCs w:val="28"/>
        </w:rPr>
        <w:t>тр</w:t>
      </w:r>
      <w:r>
        <w:rPr>
          <w:sz w:val="28"/>
          <w:szCs w:val="28"/>
        </w:rPr>
        <w:t>ено</w:t>
      </w:r>
      <w:r w:rsidRPr="0072237A">
        <w:rPr>
          <w:sz w:val="28"/>
          <w:szCs w:val="28"/>
        </w:rPr>
        <w:t xml:space="preserve"> сохранение в среднесрочном периоде тенденции роста налоговых </w:t>
      </w:r>
      <w:r w:rsidR="00F25096" w:rsidRPr="0072237A">
        <w:rPr>
          <w:sz w:val="28"/>
          <w:szCs w:val="28"/>
        </w:rPr>
        <w:t xml:space="preserve">и безвозмездных поступлений </w:t>
      </w:r>
      <w:r w:rsidR="00F25096">
        <w:rPr>
          <w:sz w:val="28"/>
          <w:szCs w:val="28"/>
        </w:rPr>
        <w:t>пр</w:t>
      </w:r>
      <w:r w:rsidRPr="0072237A">
        <w:rPr>
          <w:sz w:val="28"/>
          <w:szCs w:val="28"/>
        </w:rPr>
        <w:t xml:space="preserve">и </w:t>
      </w:r>
      <w:r w:rsidR="00F25096">
        <w:rPr>
          <w:sz w:val="28"/>
          <w:szCs w:val="28"/>
        </w:rPr>
        <w:t xml:space="preserve">снижении </w:t>
      </w:r>
      <w:r w:rsidRPr="0072237A">
        <w:rPr>
          <w:sz w:val="28"/>
          <w:szCs w:val="28"/>
        </w:rPr>
        <w:t xml:space="preserve">неналоговых доходов бюджета. </w:t>
      </w:r>
    </w:p>
    <w:p w:rsidR="00DB2366" w:rsidRPr="001377D3" w:rsidRDefault="00602716" w:rsidP="006443F6">
      <w:pPr>
        <w:ind w:firstLine="567"/>
        <w:jc w:val="both"/>
        <w:rPr>
          <w:sz w:val="28"/>
          <w:szCs w:val="28"/>
        </w:rPr>
      </w:pPr>
      <w:r w:rsidRPr="001377D3">
        <w:rPr>
          <w:sz w:val="28"/>
          <w:szCs w:val="28"/>
        </w:rPr>
        <w:t xml:space="preserve">При этом </w:t>
      </w:r>
      <w:r w:rsidR="008C4B0C" w:rsidRPr="001377D3">
        <w:rPr>
          <w:sz w:val="28"/>
          <w:szCs w:val="28"/>
        </w:rPr>
        <w:t xml:space="preserve">Палатой </w:t>
      </w:r>
      <w:r w:rsidRPr="001377D3">
        <w:rPr>
          <w:sz w:val="28"/>
          <w:szCs w:val="28"/>
        </w:rPr>
        <w:t xml:space="preserve">отмечено, что существуют риски недостижения плановых показателей по поступлению </w:t>
      </w:r>
      <w:r w:rsidRPr="00602716">
        <w:rPr>
          <w:sz w:val="28"/>
          <w:szCs w:val="28"/>
        </w:rPr>
        <w:t>налога на доходы физических лиц</w:t>
      </w:r>
      <w:r w:rsidRPr="001377D3">
        <w:rPr>
          <w:sz w:val="28"/>
          <w:szCs w:val="28"/>
        </w:rPr>
        <w:t xml:space="preserve">, </w:t>
      </w:r>
      <w:r w:rsidRPr="00602716">
        <w:rPr>
          <w:sz w:val="28"/>
          <w:szCs w:val="28"/>
        </w:rPr>
        <w:t xml:space="preserve">земельного налога, </w:t>
      </w:r>
      <w:r w:rsidRPr="001377D3">
        <w:rPr>
          <w:sz w:val="28"/>
          <w:szCs w:val="28"/>
        </w:rPr>
        <w:t>единого налога на вмененный доход для отдельных видов деятельности</w:t>
      </w:r>
      <w:r w:rsidR="00C948CA">
        <w:rPr>
          <w:sz w:val="28"/>
          <w:szCs w:val="28"/>
        </w:rPr>
        <w:t xml:space="preserve">, </w:t>
      </w:r>
      <w:r w:rsidRPr="001377D3">
        <w:rPr>
          <w:sz w:val="28"/>
          <w:szCs w:val="28"/>
        </w:rPr>
        <w:t>арендной платы за земельные участки</w:t>
      </w:r>
      <w:r w:rsidR="008C4B0C" w:rsidRPr="001377D3">
        <w:rPr>
          <w:sz w:val="28"/>
          <w:szCs w:val="28"/>
        </w:rPr>
        <w:t xml:space="preserve">. </w:t>
      </w:r>
      <w:r w:rsidR="00DB2366" w:rsidRPr="001377D3">
        <w:rPr>
          <w:sz w:val="28"/>
          <w:szCs w:val="28"/>
        </w:rPr>
        <w:t>Учитывая снижение активности арендаторов по выкупу земельных участков под объектами недвижимости, в связи с тем, что оформление прав собственности на основной массив земельных участков было в предшествующие периоды, возникают риски недостижения планируемых показателей по данному источнику доходов.</w:t>
      </w:r>
    </w:p>
    <w:p w:rsidR="00DB2366" w:rsidRPr="001377D3" w:rsidRDefault="00DB2366" w:rsidP="006443F6">
      <w:pPr>
        <w:ind w:firstLine="567"/>
        <w:jc w:val="both"/>
        <w:rPr>
          <w:sz w:val="28"/>
          <w:szCs w:val="28"/>
        </w:rPr>
      </w:pPr>
      <w:r w:rsidRPr="001377D3">
        <w:rPr>
          <w:sz w:val="28"/>
          <w:szCs w:val="28"/>
        </w:rPr>
        <w:t xml:space="preserve">В то же время, выявлены дополнительные резервы увеличения плановых поступлений налога на имущество физических лиц. </w:t>
      </w:r>
    </w:p>
    <w:p w:rsidR="00DB2366" w:rsidRPr="001377D3" w:rsidRDefault="00C83C11" w:rsidP="006443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B2366" w:rsidRPr="001377D3">
        <w:rPr>
          <w:sz w:val="28"/>
          <w:szCs w:val="28"/>
        </w:rPr>
        <w:t xml:space="preserve">бращено внимание на наличие имеющихся расхождений между данными проекта бюджета и сведениями главных администраторов доходов по доходам в виде государственных пошлин, по доходам от сдачи в аренду муниципального имущества; от перечисления части прибыли, остающейся после уплаты налогов и иных обязательных платежей муниципальных унитарных предприятий; доходов от компенсации затрат государства; доходов от штрафов, санкций, возмещения ущерба, в связи с чем данные проекта бюджета </w:t>
      </w:r>
      <w:r w:rsidR="00AE02BB">
        <w:rPr>
          <w:sz w:val="28"/>
          <w:szCs w:val="28"/>
        </w:rPr>
        <w:t>предложено</w:t>
      </w:r>
      <w:r w:rsidR="00DB2366" w:rsidRPr="001377D3">
        <w:rPr>
          <w:sz w:val="28"/>
          <w:szCs w:val="28"/>
        </w:rPr>
        <w:t xml:space="preserve"> привести в соответствие с данными главных администраторов. </w:t>
      </w:r>
    </w:p>
    <w:p w:rsidR="00C96C6B" w:rsidRDefault="009A0B70" w:rsidP="006443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2F50">
        <w:rPr>
          <w:sz w:val="28"/>
          <w:szCs w:val="28"/>
        </w:rPr>
        <w:t>В части расходов в</w:t>
      </w:r>
      <w:r w:rsidR="007155D8" w:rsidRPr="00942F50">
        <w:rPr>
          <w:sz w:val="28"/>
          <w:szCs w:val="28"/>
        </w:rPr>
        <w:t xml:space="preserve"> среднесрочном периоде сохранена социальная направленность бюджета. </w:t>
      </w:r>
      <w:r w:rsidR="00C96C6B" w:rsidRPr="00942F50">
        <w:rPr>
          <w:sz w:val="28"/>
          <w:szCs w:val="28"/>
        </w:rPr>
        <w:t xml:space="preserve">Вместе с тем, расходы на выполнение публичных нормативных обязательств </w:t>
      </w:r>
      <w:r w:rsidR="00F120AF" w:rsidRPr="00942F50">
        <w:rPr>
          <w:sz w:val="28"/>
          <w:szCs w:val="28"/>
        </w:rPr>
        <w:t xml:space="preserve">запланированы </w:t>
      </w:r>
      <w:r w:rsidR="00C96C6B" w:rsidRPr="00942F50">
        <w:rPr>
          <w:sz w:val="28"/>
          <w:szCs w:val="28"/>
        </w:rPr>
        <w:t>без учета увеличения количества выплат отдельным категориям граждан, предусмотренных документами стратегического планирования</w:t>
      </w:r>
      <w:r w:rsidR="00F120AF" w:rsidRPr="00942F50">
        <w:rPr>
          <w:sz w:val="28"/>
          <w:szCs w:val="28"/>
        </w:rPr>
        <w:t>;</w:t>
      </w:r>
      <w:r w:rsidR="00C96C6B" w:rsidRPr="00942F50">
        <w:rPr>
          <w:sz w:val="28"/>
          <w:szCs w:val="28"/>
        </w:rPr>
        <w:t xml:space="preserve"> утверждаемый общий объем бюджетных </w:t>
      </w:r>
      <w:r w:rsidR="00C96C6B" w:rsidRPr="00942F50">
        <w:rPr>
          <w:sz w:val="28"/>
          <w:szCs w:val="28"/>
        </w:rPr>
        <w:lastRenderedPageBreak/>
        <w:t xml:space="preserve">ассигнований, направляемых на исполнение </w:t>
      </w:r>
      <w:r w:rsidR="007148D5" w:rsidRPr="00942F50">
        <w:rPr>
          <w:sz w:val="28"/>
          <w:szCs w:val="28"/>
        </w:rPr>
        <w:t>публичных нормативных обязательств</w:t>
      </w:r>
      <w:r w:rsidR="00C96C6B" w:rsidRPr="00942F50">
        <w:rPr>
          <w:sz w:val="28"/>
          <w:szCs w:val="28"/>
        </w:rPr>
        <w:t xml:space="preserve"> в текстовой части бюджета, не соответствует общему объему бюджетных ассигнований, предусмотренных приложениями </w:t>
      </w:r>
      <w:r w:rsidR="007148D5" w:rsidRPr="00942F50">
        <w:rPr>
          <w:sz w:val="28"/>
          <w:szCs w:val="28"/>
        </w:rPr>
        <w:t>п</w:t>
      </w:r>
      <w:r w:rsidR="00C96C6B" w:rsidRPr="00942F50">
        <w:rPr>
          <w:sz w:val="28"/>
          <w:szCs w:val="28"/>
        </w:rPr>
        <w:t xml:space="preserve">роекту </w:t>
      </w:r>
      <w:r w:rsidR="00C96C6B" w:rsidRPr="00025E1F">
        <w:rPr>
          <w:sz w:val="28"/>
          <w:szCs w:val="28"/>
        </w:rPr>
        <w:t>решения</w:t>
      </w:r>
      <w:r w:rsidR="007148D5">
        <w:rPr>
          <w:sz w:val="28"/>
          <w:szCs w:val="28"/>
        </w:rPr>
        <w:t>;</w:t>
      </w:r>
      <w:r w:rsidR="00C96C6B" w:rsidRPr="00025E1F">
        <w:rPr>
          <w:sz w:val="28"/>
          <w:szCs w:val="28"/>
        </w:rPr>
        <w:t xml:space="preserve"> в нарушение п.4 ст.21 Б</w:t>
      </w:r>
      <w:r w:rsidR="00725CD4">
        <w:rPr>
          <w:sz w:val="28"/>
          <w:szCs w:val="28"/>
        </w:rPr>
        <w:t>юджетного кодекса РФ</w:t>
      </w:r>
      <w:r w:rsidR="00C96C6B" w:rsidRPr="00025E1F">
        <w:rPr>
          <w:sz w:val="28"/>
          <w:szCs w:val="28"/>
        </w:rPr>
        <w:t xml:space="preserve"> не присвоен уникальный код целевой статьи расходов на исполнение </w:t>
      </w:r>
      <w:r w:rsidR="007148D5">
        <w:rPr>
          <w:sz w:val="28"/>
          <w:szCs w:val="28"/>
        </w:rPr>
        <w:t>обязательств</w:t>
      </w:r>
      <w:r w:rsidR="00C96C6B" w:rsidRPr="00025E1F">
        <w:rPr>
          <w:sz w:val="28"/>
          <w:szCs w:val="28"/>
        </w:rPr>
        <w:t xml:space="preserve"> по выплате стипендий мэрии города Новосибирска аспирантам, студентам (курсантам) и студенческим семьям за научную, творческую и инновационную деятельность</w:t>
      </w:r>
      <w:r w:rsidR="007148D5">
        <w:rPr>
          <w:sz w:val="28"/>
          <w:szCs w:val="28"/>
        </w:rPr>
        <w:t>.</w:t>
      </w:r>
    </w:p>
    <w:p w:rsidR="007148D5" w:rsidRDefault="007148D5" w:rsidP="006443F6">
      <w:pPr>
        <w:ind w:firstLine="567"/>
        <w:jc w:val="both"/>
        <w:rPr>
          <w:iCs/>
          <w:sz w:val="28"/>
          <w:szCs w:val="28"/>
          <w:lang w:bidi="en-US"/>
        </w:rPr>
      </w:pPr>
      <w:r>
        <w:rPr>
          <w:sz w:val="28"/>
          <w:szCs w:val="28"/>
        </w:rPr>
        <w:t xml:space="preserve">Как и в предыдущий период </w:t>
      </w:r>
      <w:r w:rsidRPr="000F34F7">
        <w:rPr>
          <w:iCs/>
          <w:sz w:val="28"/>
          <w:szCs w:val="28"/>
          <w:lang w:bidi="en-US"/>
        </w:rPr>
        <w:t xml:space="preserve">в нарушение Порядка осуществления капитальных вложений </w:t>
      </w:r>
      <w:r>
        <w:rPr>
          <w:iCs/>
          <w:sz w:val="28"/>
          <w:szCs w:val="28"/>
          <w:lang w:bidi="en-US"/>
        </w:rPr>
        <w:t xml:space="preserve">рядом ГРБС </w:t>
      </w:r>
      <w:r w:rsidRPr="000F34F7">
        <w:rPr>
          <w:iCs/>
          <w:sz w:val="28"/>
          <w:szCs w:val="28"/>
          <w:lang w:bidi="en-US"/>
        </w:rPr>
        <w:t>не подготовлены проекты правовых актов мэрии о подготовке и реализации бюджетных инвестиций в объекты муниципальной собственности</w:t>
      </w:r>
      <w:r w:rsidR="00202F7A">
        <w:rPr>
          <w:iCs/>
          <w:sz w:val="28"/>
          <w:szCs w:val="28"/>
          <w:lang w:bidi="en-US"/>
        </w:rPr>
        <w:t>.</w:t>
      </w:r>
      <w:r>
        <w:rPr>
          <w:iCs/>
          <w:sz w:val="28"/>
          <w:szCs w:val="28"/>
          <w:lang w:bidi="en-US"/>
        </w:rPr>
        <w:t xml:space="preserve"> </w:t>
      </w:r>
      <w:r w:rsidR="00202F7A">
        <w:rPr>
          <w:iCs/>
          <w:sz w:val="28"/>
          <w:szCs w:val="28"/>
          <w:lang w:bidi="en-US"/>
        </w:rPr>
        <w:t>П</w:t>
      </w:r>
      <w:r w:rsidRPr="00CA6D04">
        <w:rPr>
          <w:iCs/>
          <w:sz w:val="28"/>
          <w:szCs w:val="28"/>
          <w:lang w:bidi="en-US"/>
        </w:rPr>
        <w:t>ереч</w:t>
      </w:r>
      <w:r>
        <w:rPr>
          <w:iCs/>
          <w:sz w:val="28"/>
          <w:szCs w:val="28"/>
          <w:lang w:bidi="en-US"/>
        </w:rPr>
        <w:t>ень</w:t>
      </w:r>
      <w:r w:rsidRPr="00CA6D04">
        <w:rPr>
          <w:iCs/>
          <w:sz w:val="28"/>
          <w:szCs w:val="28"/>
          <w:lang w:bidi="en-US"/>
        </w:rPr>
        <w:t xml:space="preserve"> объектов </w:t>
      </w:r>
      <w:r>
        <w:rPr>
          <w:iCs/>
          <w:sz w:val="28"/>
          <w:szCs w:val="28"/>
          <w:lang w:bidi="en-US"/>
        </w:rPr>
        <w:t>и объемы финансирования на 2018</w:t>
      </w:r>
      <w:r w:rsidRPr="00915746">
        <w:rPr>
          <w:iCs/>
          <w:sz w:val="28"/>
          <w:szCs w:val="28"/>
          <w:lang w:bidi="en-US"/>
        </w:rPr>
        <w:t>-20</w:t>
      </w:r>
      <w:r>
        <w:rPr>
          <w:iCs/>
          <w:sz w:val="28"/>
          <w:szCs w:val="28"/>
          <w:lang w:bidi="en-US"/>
        </w:rPr>
        <w:t>20</w:t>
      </w:r>
      <w:r w:rsidRPr="00915746">
        <w:rPr>
          <w:iCs/>
          <w:sz w:val="28"/>
          <w:szCs w:val="28"/>
          <w:lang w:bidi="en-US"/>
        </w:rPr>
        <w:t xml:space="preserve"> годы</w:t>
      </w:r>
      <w:r>
        <w:rPr>
          <w:iCs/>
          <w:sz w:val="28"/>
          <w:szCs w:val="28"/>
          <w:lang w:bidi="en-US"/>
        </w:rPr>
        <w:t xml:space="preserve">, предусмотренные проектом решения </w:t>
      </w:r>
      <w:r w:rsidR="00942F50">
        <w:rPr>
          <w:iCs/>
          <w:sz w:val="28"/>
          <w:szCs w:val="28"/>
          <w:lang w:bidi="en-US"/>
        </w:rPr>
        <w:t>о бюджете,</w:t>
      </w:r>
      <w:r w:rsidRPr="00CA6D04">
        <w:rPr>
          <w:iCs/>
          <w:sz w:val="28"/>
          <w:szCs w:val="28"/>
          <w:lang w:bidi="en-US"/>
        </w:rPr>
        <w:t xml:space="preserve"> </w:t>
      </w:r>
      <w:r>
        <w:rPr>
          <w:iCs/>
          <w:sz w:val="28"/>
          <w:szCs w:val="28"/>
          <w:lang w:bidi="en-US"/>
        </w:rPr>
        <w:t>соответствуют перечню</w:t>
      </w:r>
      <w:r w:rsidRPr="00CA6D04">
        <w:rPr>
          <w:iCs/>
          <w:sz w:val="28"/>
          <w:szCs w:val="28"/>
          <w:lang w:bidi="en-US"/>
        </w:rPr>
        <w:t xml:space="preserve"> </w:t>
      </w:r>
      <w:r>
        <w:rPr>
          <w:iCs/>
          <w:sz w:val="28"/>
          <w:szCs w:val="28"/>
          <w:lang w:bidi="en-US"/>
        </w:rPr>
        <w:t xml:space="preserve">и </w:t>
      </w:r>
      <w:r w:rsidRPr="00CA6D04">
        <w:rPr>
          <w:iCs/>
          <w:sz w:val="28"/>
          <w:szCs w:val="28"/>
          <w:lang w:bidi="en-US"/>
        </w:rPr>
        <w:t>объем</w:t>
      </w:r>
      <w:r>
        <w:rPr>
          <w:iCs/>
          <w:sz w:val="28"/>
          <w:szCs w:val="28"/>
          <w:lang w:bidi="en-US"/>
        </w:rPr>
        <w:t>ам</w:t>
      </w:r>
      <w:r w:rsidRPr="00CA6D04">
        <w:rPr>
          <w:iCs/>
          <w:sz w:val="28"/>
          <w:szCs w:val="28"/>
          <w:lang w:bidi="en-US"/>
        </w:rPr>
        <w:t xml:space="preserve"> финансирования</w:t>
      </w:r>
      <w:r w:rsidRPr="00915746">
        <w:rPr>
          <w:iCs/>
          <w:sz w:val="28"/>
          <w:szCs w:val="28"/>
          <w:lang w:bidi="en-US"/>
        </w:rPr>
        <w:t xml:space="preserve"> </w:t>
      </w:r>
      <w:r>
        <w:rPr>
          <w:iCs/>
          <w:sz w:val="28"/>
          <w:szCs w:val="28"/>
          <w:lang w:bidi="en-US"/>
        </w:rPr>
        <w:t xml:space="preserve">объектов в решении </w:t>
      </w:r>
      <w:r w:rsidRPr="00915746">
        <w:rPr>
          <w:iCs/>
          <w:sz w:val="28"/>
          <w:szCs w:val="28"/>
          <w:lang w:bidi="en-US"/>
        </w:rPr>
        <w:t>комиссии по вопросам осуществления капитальных вложений</w:t>
      </w:r>
      <w:r>
        <w:rPr>
          <w:iCs/>
          <w:sz w:val="28"/>
          <w:szCs w:val="28"/>
          <w:lang w:bidi="en-US"/>
        </w:rPr>
        <w:t xml:space="preserve">. </w:t>
      </w:r>
    </w:p>
    <w:p w:rsidR="007148D5" w:rsidRPr="00502A32" w:rsidRDefault="00942F50" w:rsidP="006443F6">
      <w:pPr>
        <w:tabs>
          <w:tab w:val="left" w:pos="7573"/>
        </w:tabs>
        <w:ind w:firstLine="567"/>
        <w:contextualSpacing/>
        <w:jc w:val="both"/>
        <w:rPr>
          <w:sz w:val="28"/>
          <w:szCs w:val="28"/>
        </w:rPr>
      </w:pPr>
      <w:r w:rsidRPr="00942F50">
        <w:rPr>
          <w:sz w:val="28"/>
          <w:szCs w:val="28"/>
        </w:rPr>
        <w:t>Палатой обращено внимание, что н</w:t>
      </w:r>
      <w:r w:rsidR="007148D5" w:rsidRPr="00942F50">
        <w:rPr>
          <w:sz w:val="28"/>
          <w:szCs w:val="28"/>
        </w:rPr>
        <w:t>есмотря на значительный объем денежных средств, предусмотренный на реализацию Указов Президента РФ от 12 мая 2012 года</w:t>
      </w:r>
      <w:r w:rsidRPr="00942F50">
        <w:rPr>
          <w:sz w:val="28"/>
          <w:szCs w:val="28"/>
        </w:rPr>
        <w:t>,</w:t>
      </w:r>
      <w:r w:rsidR="007148D5" w:rsidRPr="00502A32">
        <w:rPr>
          <w:sz w:val="28"/>
          <w:szCs w:val="28"/>
        </w:rPr>
        <w:t xml:space="preserve"> мэрией не ведется отдельный учет средств </w:t>
      </w:r>
      <w:r>
        <w:rPr>
          <w:sz w:val="28"/>
          <w:szCs w:val="28"/>
        </w:rPr>
        <w:t>и</w:t>
      </w:r>
      <w:r w:rsidR="007148D5" w:rsidRPr="00502A32">
        <w:rPr>
          <w:sz w:val="28"/>
          <w:szCs w:val="28"/>
        </w:rPr>
        <w:t xml:space="preserve"> не осуществляется оценка необходимых затрат на их реализацию. </w:t>
      </w:r>
    </w:p>
    <w:p w:rsidR="00942F50" w:rsidRPr="00942F50" w:rsidRDefault="00942F50" w:rsidP="006443F6">
      <w:pPr>
        <w:ind w:firstLine="567"/>
        <w:jc w:val="both"/>
        <w:rPr>
          <w:rFonts w:eastAsia="TimesNewRomanPSMT"/>
          <w:sz w:val="28"/>
          <w:szCs w:val="28"/>
        </w:rPr>
      </w:pPr>
      <w:r w:rsidRPr="008D0620">
        <w:rPr>
          <w:rFonts w:eastAsia="TimesNewRomanPSMT"/>
          <w:sz w:val="28"/>
          <w:szCs w:val="28"/>
        </w:rPr>
        <w:t xml:space="preserve">Долговая политика на 2018-2020 годы обеспечивает сохранение объема долговых обязательств в пределах, установленных статьями </w:t>
      </w:r>
      <w:r w:rsidR="00725CD4" w:rsidRPr="00025E1F">
        <w:rPr>
          <w:sz w:val="28"/>
          <w:szCs w:val="28"/>
        </w:rPr>
        <w:t>Б</w:t>
      </w:r>
      <w:r w:rsidR="00725CD4">
        <w:rPr>
          <w:sz w:val="28"/>
          <w:szCs w:val="28"/>
        </w:rPr>
        <w:t>юджетного кодекса</w:t>
      </w:r>
      <w:r w:rsidR="00202F7A">
        <w:rPr>
          <w:rFonts w:eastAsia="TimesNewRomanPSMT"/>
          <w:sz w:val="28"/>
          <w:szCs w:val="28"/>
        </w:rPr>
        <w:t xml:space="preserve"> РФ</w:t>
      </w:r>
      <w:r w:rsidRPr="008D0620">
        <w:rPr>
          <w:rFonts w:eastAsia="TimesNewRomanPSMT"/>
          <w:sz w:val="28"/>
          <w:szCs w:val="28"/>
        </w:rPr>
        <w:t>, стабильность обслуживания и погашения долговых обязательств</w:t>
      </w:r>
      <w:r>
        <w:rPr>
          <w:rFonts w:eastAsia="TimesNewRomanPSMT"/>
          <w:sz w:val="28"/>
          <w:szCs w:val="28"/>
        </w:rPr>
        <w:t xml:space="preserve">, в то же время </w:t>
      </w:r>
      <w:r w:rsidRPr="00942F50">
        <w:rPr>
          <w:rFonts w:eastAsia="TimesNewRomanPSMT"/>
          <w:sz w:val="28"/>
          <w:szCs w:val="28"/>
        </w:rPr>
        <w:t xml:space="preserve">существуют риски </w:t>
      </w:r>
      <w:r w:rsidR="00202F7A">
        <w:rPr>
          <w:rFonts w:eastAsia="TimesNewRomanPSMT"/>
          <w:sz w:val="28"/>
          <w:szCs w:val="28"/>
        </w:rPr>
        <w:t>превышения</w:t>
      </w:r>
      <w:r w:rsidRPr="00942F50">
        <w:rPr>
          <w:rFonts w:eastAsia="TimesNewRomanPSMT"/>
          <w:sz w:val="28"/>
          <w:szCs w:val="28"/>
        </w:rPr>
        <w:t xml:space="preserve"> прогнозных показателей дефицита бюджета города Новосибирска в среднесрочном периоде.</w:t>
      </w:r>
    </w:p>
    <w:p w:rsidR="00EA159C" w:rsidRDefault="00942F50" w:rsidP="006443F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  <w:lang w:bidi="en-US"/>
        </w:rPr>
      </w:pPr>
      <w:r w:rsidRPr="00511DFA">
        <w:rPr>
          <w:iCs/>
          <w:sz w:val="28"/>
          <w:szCs w:val="28"/>
          <w:lang w:bidi="en-US"/>
        </w:rPr>
        <w:t xml:space="preserve">По результатам экспертизы Отчета об исполнении бюджета города Новосибирска за 2016 год, мониторинга исполнения бюджета за 2017 год, экспертизы проекта бюджета города Новосибирска на 2018 год и плановый период 2019-2020 годов </w:t>
      </w:r>
      <w:r w:rsidR="00725CD4">
        <w:rPr>
          <w:iCs/>
          <w:sz w:val="28"/>
          <w:szCs w:val="28"/>
          <w:lang w:bidi="en-US"/>
        </w:rPr>
        <w:t>Палатой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159C" w:rsidTr="00EA159C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EA159C" w:rsidRDefault="005E5363" w:rsidP="00EA159C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8"/>
                <w:szCs w:val="28"/>
                <w:lang w:bidi="en-US"/>
              </w:rPr>
            </w:pPr>
            <w:r>
              <w:rPr>
                <w:b/>
                <w:iCs/>
                <w:color w:val="FFFFFF" w:themeColor="background1"/>
                <w:sz w:val="28"/>
                <w:szCs w:val="28"/>
                <w:lang w:bidi="en-US"/>
              </w:rPr>
              <w:t>П</w:t>
            </w:r>
            <w:r w:rsidR="00EA159C" w:rsidRPr="00EA159C">
              <w:rPr>
                <w:b/>
                <w:iCs/>
                <w:color w:val="FFFFFF" w:themeColor="background1"/>
                <w:sz w:val="28"/>
                <w:szCs w:val="28"/>
                <w:lang w:bidi="en-US"/>
              </w:rPr>
              <w:t>редложено</w:t>
            </w:r>
          </w:p>
        </w:tc>
      </w:tr>
    </w:tbl>
    <w:p w:rsidR="00777B98" w:rsidRPr="003B3B3F" w:rsidRDefault="00942F50" w:rsidP="003B3B3F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3B3F">
        <w:rPr>
          <w:iCs/>
          <w:szCs w:val="28"/>
          <w:lang w:bidi="en-US"/>
        </w:rPr>
        <w:t> </w:t>
      </w:r>
      <w:r w:rsidR="00271DBA">
        <w:rPr>
          <w:iCs/>
          <w:szCs w:val="28"/>
          <w:lang w:bidi="en-US"/>
        </w:rPr>
        <w:t>О</w:t>
      </w:r>
      <w:r w:rsidR="00777B98" w:rsidRPr="003B3B3F">
        <w:rPr>
          <w:szCs w:val="28"/>
        </w:rPr>
        <w:t>беспечить обоснованность прогнозирования поступлений доходов в бюджет в соответствии с утвержденными методиками и повысить эффективность администрирования доходов бюджета города, продолжить работу по разработке и реализации комплекса дополнительных мер, нап</w:t>
      </w:r>
      <w:r w:rsidR="00E664D6">
        <w:rPr>
          <w:szCs w:val="28"/>
        </w:rPr>
        <w:t>р</w:t>
      </w:r>
      <w:r w:rsidR="00777B98" w:rsidRPr="003B3B3F">
        <w:rPr>
          <w:szCs w:val="28"/>
        </w:rPr>
        <w:t>авленных на развитие доходного потенциала бюджета города Новосибирска</w:t>
      </w:r>
      <w:r w:rsidR="00271DBA">
        <w:rPr>
          <w:szCs w:val="28"/>
        </w:rPr>
        <w:t>.</w:t>
      </w:r>
    </w:p>
    <w:p w:rsidR="00777B98" w:rsidRPr="003B3B3F" w:rsidRDefault="00271DBA" w:rsidP="003B3B3F">
      <w:pPr>
        <w:pStyle w:val="a4"/>
        <w:numPr>
          <w:ilvl w:val="0"/>
          <w:numId w:val="9"/>
        </w:numPr>
        <w:ind w:left="0" w:firstLine="709"/>
        <w:jc w:val="both"/>
        <w:rPr>
          <w:szCs w:val="28"/>
        </w:rPr>
      </w:pPr>
      <w:r>
        <w:rPr>
          <w:szCs w:val="28"/>
        </w:rPr>
        <w:t>Г</w:t>
      </w:r>
      <w:r w:rsidR="00777B98" w:rsidRPr="003B3B3F">
        <w:rPr>
          <w:szCs w:val="28"/>
        </w:rPr>
        <w:t>лавным администраторам доходов бюджета активизировать работу по взыскани</w:t>
      </w:r>
      <w:r w:rsidR="00864322" w:rsidRPr="003B3B3F">
        <w:rPr>
          <w:szCs w:val="28"/>
        </w:rPr>
        <w:t>ю дебиторской задолженности</w:t>
      </w:r>
      <w:r w:rsidR="00777B98" w:rsidRPr="003B3B3F">
        <w:rPr>
          <w:szCs w:val="28"/>
        </w:rPr>
        <w:t>; отражать в бухгалтерском учете информацию о задолженности населения по платежам за наем жилых помещений муниципального жилищного фонда в соответствии с действующим законодательством</w:t>
      </w:r>
      <w:r>
        <w:rPr>
          <w:szCs w:val="28"/>
        </w:rPr>
        <w:t>.</w:t>
      </w:r>
    </w:p>
    <w:p w:rsidR="007155D8" w:rsidRPr="003B3B3F" w:rsidRDefault="00271DBA" w:rsidP="003B3B3F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О</w:t>
      </w:r>
      <w:r w:rsidR="00777B98" w:rsidRPr="003B3B3F">
        <w:rPr>
          <w:iCs/>
          <w:szCs w:val="28"/>
          <w:lang w:bidi="en-US"/>
        </w:rPr>
        <w:t>беспечить соблюдение требований, установленных Порядком осуществления капитальных вложений в объекты муниципальной собственности на территории города Новосибирска</w:t>
      </w:r>
      <w:r>
        <w:rPr>
          <w:iCs/>
          <w:szCs w:val="28"/>
          <w:lang w:bidi="en-US"/>
        </w:rPr>
        <w:t>.</w:t>
      </w:r>
    </w:p>
    <w:p w:rsidR="00777B98" w:rsidRPr="003B3B3F" w:rsidRDefault="00271DBA" w:rsidP="003B3B3F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cstheme="minorBidi"/>
          <w:szCs w:val="28"/>
        </w:rPr>
        <w:t>С</w:t>
      </w:r>
      <w:r w:rsidR="00777B98" w:rsidRPr="003B3B3F">
        <w:rPr>
          <w:rFonts w:cstheme="minorBidi"/>
          <w:szCs w:val="28"/>
        </w:rPr>
        <w:t xml:space="preserve">осредоточить усилия на проведении взвешенной долговой политики, сохранении объема муниципального долга на экономически безопасном </w:t>
      </w:r>
      <w:r w:rsidR="00777B98" w:rsidRPr="003B3B3F">
        <w:rPr>
          <w:szCs w:val="28"/>
        </w:rPr>
        <w:lastRenderedPageBreak/>
        <w:t>уровне и минимизации рисков, связанных с его обслуживанием и погашением</w:t>
      </w:r>
      <w:r>
        <w:rPr>
          <w:szCs w:val="28"/>
        </w:rPr>
        <w:t>.</w:t>
      </w:r>
    </w:p>
    <w:p w:rsidR="00777B98" w:rsidRPr="003B3B3F" w:rsidRDefault="00271DBA" w:rsidP="003B3B3F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777B98" w:rsidRPr="003B3B3F">
        <w:rPr>
          <w:szCs w:val="28"/>
        </w:rPr>
        <w:t>ринять меры по повышению эффективности внутреннего финансового контроля, обеспечить осуществление внутреннего финансового аудита всеми главными администраторами бюджетных средств, в соответствии с требованиями Б</w:t>
      </w:r>
      <w:r>
        <w:rPr>
          <w:szCs w:val="28"/>
        </w:rPr>
        <w:t>юджетного кодекса РФ.</w:t>
      </w:r>
    </w:p>
    <w:p w:rsidR="00864322" w:rsidRDefault="00271DBA" w:rsidP="003B3B3F">
      <w:pPr>
        <w:pStyle w:val="a4"/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Р</w:t>
      </w:r>
      <w:r w:rsidR="00864322" w:rsidRPr="003B3B3F">
        <w:rPr>
          <w:szCs w:val="28"/>
        </w:rPr>
        <w:t>ассмотреть вопрос о включении в состав Пояснительной записки к Проекту решения о бюджете информации о бюджетных ассигнованиях, запланированных на реализацию Указов Президента РФ и факторах (решениях), оказавших влияние на их изменение.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B3B3F" w:rsidTr="003B3B3F">
        <w:tc>
          <w:tcPr>
            <w:tcW w:w="9356" w:type="dxa"/>
            <w:shd w:val="clear" w:color="auto" w:fill="0070C0"/>
          </w:tcPr>
          <w:p w:rsidR="003B3B3F" w:rsidRDefault="003B3B3F" w:rsidP="003B3B3F">
            <w:pPr>
              <w:pStyle w:val="a4"/>
              <w:tabs>
                <w:tab w:val="num" w:pos="0"/>
              </w:tabs>
              <w:ind w:left="0" w:firstLine="601"/>
              <w:jc w:val="both"/>
              <w:rPr>
                <w:szCs w:val="28"/>
              </w:rPr>
            </w:pPr>
            <w:r w:rsidRPr="003B3B3F"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864322" w:rsidRPr="003B3B3F" w:rsidRDefault="00864322" w:rsidP="003B3B3F">
      <w:pPr>
        <w:pStyle w:val="a4"/>
        <w:numPr>
          <w:ilvl w:val="0"/>
          <w:numId w:val="10"/>
        </w:numPr>
        <w:tabs>
          <w:tab w:val="num" w:pos="0"/>
        </w:tabs>
        <w:ind w:left="0" w:firstLine="709"/>
        <w:jc w:val="both"/>
        <w:rPr>
          <w:szCs w:val="28"/>
        </w:rPr>
      </w:pPr>
      <w:r w:rsidRPr="003B3B3F">
        <w:rPr>
          <w:szCs w:val="28"/>
        </w:rPr>
        <w:t xml:space="preserve">Приказом первого заместителя мэра </w:t>
      </w:r>
      <w:r w:rsidR="00227205" w:rsidRPr="003B3B3F">
        <w:rPr>
          <w:szCs w:val="28"/>
        </w:rPr>
        <w:t>от 29.05.2017 №7-од</w:t>
      </w:r>
      <w:r w:rsidR="00ED5FA7" w:rsidRPr="003B3B3F">
        <w:rPr>
          <w:szCs w:val="28"/>
        </w:rPr>
        <w:t xml:space="preserve"> </w:t>
      </w:r>
      <w:r w:rsidRPr="003B3B3F">
        <w:rPr>
          <w:szCs w:val="28"/>
        </w:rPr>
        <w:t xml:space="preserve">утвержден </w:t>
      </w:r>
      <w:r w:rsidR="00227205" w:rsidRPr="003B3B3F">
        <w:rPr>
          <w:szCs w:val="28"/>
        </w:rPr>
        <w:t>П</w:t>
      </w:r>
      <w:r w:rsidRPr="003B3B3F">
        <w:rPr>
          <w:szCs w:val="28"/>
        </w:rPr>
        <w:t xml:space="preserve">лан мероприятий по устранению замечаний </w:t>
      </w:r>
      <w:r w:rsidR="000E4682" w:rsidRPr="003B3B3F">
        <w:rPr>
          <w:szCs w:val="28"/>
        </w:rPr>
        <w:t>к</w:t>
      </w:r>
      <w:r w:rsidRPr="003B3B3F">
        <w:rPr>
          <w:szCs w:val="28"/>
        </w:rPr>
        <w:t>онтрольно-счетной палаты города Новосибирска</w:t>
      </w:r>
      <w:r w:rsidR="00227205" w:rsidRPr="003B3B3F">
        <w:rPr>
          <w:szCs w:val="28"/>
        </w:rPr>
        <w:t>.</w:t>
      </w:r>
    </w:p>
    <w:p w:rsidR="00227205" w:rsidRPr="003B3B3F" w:rsidRDefault="00ED5FA7" w:rsidP="001075F7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B3B3F">
        <w:rPr>
          <w:szCs w:val="28"/>
        </w:rPr>
        <w:t>П</w:t>
      </w:r>
      <w:r w:rsidR="00227205" w:rsidRPr="003B3B3F">
        <w:rPr>
          <w:szCs w:val="28"/>
        </w:rPr>
        <w:t>остановлением мэрии горо</w:t>
      </w:r>
      <w:r w:rsidR="000E4682" w:rsidRPr="003B3B3F">
        <w:rPr>
          <w:szCs w:val="28"/>
        </w:rPr>
        <w:t>да Новосибирска от 20.03.2017 № </w:t>
      </w:r>
      <w:r w:rsidR="00227205" w:rsidRPr="003B3B3F">
        <w:rPr>
          <w:szCs w:val="28"/>
        </w:rPr>
        <w:t>1072 установлен Порядок составления проекта бюджета города Новосибирска.</w:t>
      </w:r>
    </w:p>
    <w:p w:rsidR="00ED5FA7" w:rsidRPr="009C73A5" w:rsidRDefault="00ED5FA7" w:rsidP="009C73A5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C73A5">
        <w:rPr>
          <w:szCs w:val="28"/>
        </w:rPr>
        <w:t>Постановлением мэрии города Новосибирска от 26.04.2017 №</w:t>
      </w:r>
      <w:r w:rsidR="000E4682" w:rsidRPr="009C73A5">
        <w:rPr>
          <w:szCs w:val="28"/>
        </w:rPr>
        <w:t> </w:t>
      </w:r>
      <w:r w:rsidRPr="009C73A5">
        <w:rPr>
          <w:szCs w:val="28"/>
        </w:rPr>
        <w:t>1</w:t>
      </w:r>
      <w:r w:rsidR="00B764F0" w:rsidRPr="009C73A5">
        <w:rPr>
          <w:szCs w:val="28"/>
        </w:rPr>
        <w:t>896</w:t>
      </w:r>
      <w:r w:rsidRPr="009C73A5">
        <w:rPr>
          <w:szCs w:val="28"/>
        </w:rPr>
        <w:t xml:space="preserve">, взамен утратившего силу, утвержден Порядок ведения реестра расходных обязательств города Новосибирска. </w:t>
      </w:r>
    </w:p>
    <w:p w:rsidR="00C53578" w:rsidRPr="009C73A5" w:rsidRDefault="00C53578" w:rsidP="009C73A5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C73A5">
        <w:t xml:space="preserve">Приказом </w:t>
      </w:r>
      <w:r w:rsidR="000E4682" w:rsidRPr="009C73A5">
        <w:t xml:space="preserve">ДФиНП мэрии </w:t>
      </w:r>
      <w:r w:rsidRPr="009C73A5">
        <w:t xml:space="preserve">от </w:t>
      </w:r>
      <w:r w:rsidR="009C3B0C" w:rsidRPr="009C73A5">
        <w:t>25</w:t>
      </w:r>
      <w:r w:rsidRPr="009C73A5">
        <w:t>.12.201</w:t>
      </w:r>
      <w:r w:rsidR="009C3B0C" w:rsidRPr="009C73A5">
        <w:t>7</w:t>
      </w:r>
      <w:r w:rsidR="000E4682" w:rsidRPr="009C73A5">
        <w:t xml:space="preserve"> № </w:t>
      </w:r>
      <w:r w:rsidRPr="009C73A5">
        <w:t>3</w:t>
      </w:r>
      <w:r w:rsidR="009C3B0C" w:rsidRPr="009C73A5">
        <w:t>00</w:t>
      </w:r>
      <w:r w:rsidRPr="009C73A5">
        <w:t xml:space="preserve">-од утвержден Порядок применения бюджетной </w:t>
      </w:r>
      <w:r w:rsidRPr="009C73A5">
        <w:rPr>
          <w:szCs w:val="28"/>
        </w:rPr>
        <w:t>классификации Р</w:t>
      </w:r>
      <w:r w:rsidR="00C83C11">
        <w:rPr>
          <w:szCs w:val="28"/>
        </w:rPr>
        <w:t>Ф</w:t>
      </w:r>
      <w:r w:rsidRPr="009C73A5">
        <w:rPr>
          <w:szCs w:val="28"/>
        </w:rPr>
        <w:t xml:space="preserve"> в части, относящейся к бюджету города Новосибирска </w:t>
      </w:r>
      <w:r w:rsidRPr="009C73A5">
        <w:t>на 2018 год и плановый период 2019 и 2020 годов</w:t>
      </w:r>
      <w:r w:rsidRPr="009C73A5">
        <w:rPr>
          <w:szCs w:val="28"/>
        </w:rPr>
        <w:t>.</w:t>
      </w:r>
    </w:p>
    <w:p w:rsidR="006342DC" w:rsidRPr="009C73A5" w:rsidRDefault="006342DC" w:rsidP="009C73A5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C73A5">
        <w:rPr>
          <w:szCs w:val="28"/>
        </w:rPr>
        <w:t>Распоряжением мэрии города Новосибирска от 04.09.2017 № 683-р утвержден План мероприятий по увеличению доходов бюджета города Новосибирска.</w:t>
      </w:r>
    </w:p>
    <w:p w:rsidR="00F01EE2" w:rsidRPr="009C73A5" w:rsidRDefault="00F01EE2" w:rsidP="009C73A5">
      <w:pPr>
        <w:pStyle w:val="a4"/>
        <w:numPr>
          <w:ilvl w:val="0"/>
          <w:numId w:val="10"/>
        </w:numPr>
        <w:tabs>
          <w:tab w:val="num" w:pos="0"/>
        </w:tabs>
        <w:ind w:left="0" w:firstLine="709"/>
        <w:jc w:val="both"/>
      </w:pPr>
      <w:r w:rsidRPr="009C73A5">
        <w:t xml:space="preserve">Рекомендации Палаты, изложенные в экспертном заключении на проект решения Совета депутатов города Новосибирска </w:t>
      </w:r>
      <w:r w:rsidR="009A0B70" w:rsidRPr="009C73A5">
        <w:t>«</w:t>
      </w:r>
      <w:r w:rsidRPr="009C73A5">
        <w:t>О бюджете города на 201</w:t>
      </w:r>
      <w:r w:rsidR="00014C60" w:rsidRPr="009C73A5">
        <w:t>8</w:t>
      </w:r>
      <w:r w:rsidRPr="009C73A5">
        <w:t xml:space="preserve"> год и плановый период 201</w:t>
      </w:r>
      <w:r w:rsidR="00014C60" w:rsidRPr="009C73A5">
        <w:t>9</w:t>
      </w:r>
      <w:r w:rsidR="009A0B70" w:rsidRPr="009C73A5">
        <w:t xml:space="preserve"> и </w:t>
      </w:r>
      <w:r w:rsidRPr="009C73A5">
        <w:t>20</w:t>
      </w:r>
      <w:r w:rsidR="00014C60" w:rsidRPr="009C73A5">
        <w:t>20</w:t>
      </w:r>
      <w:r w:rsidRPr="009C73A5">
        <w:t xml:space="preserve"> годов</w:t>
      </w:r>
      <w:r w:rsidR="009A0B70" w:rsidRPr="009C73A5">
        <w:t>»</w:t>
      </w:r>
      <w:r w:rsidRPr="009C73A5">
        <w:t xml:space="preserve"> по уточнению </w:t>
      </w:r>
      <w:r w:rsidR="00014C60" w:rsidRPr="009C73A5">
        <w:t xml:space="preserve">общего объема расходов, направляемых на исполнение публичных нормативных обязательств, и присвоению уникального кода целевой статьи расходов на исполнение публичного нормативного обязательства </w:t>
      </w:r>
      <w:r w:rsidRPr="009C73A5">
        <w:t>внесены в качестве поправок ко второму чтению проекта бюджета города.</w:t>
      </w:r>
    </w:p>
    <w:p w:rsidR="00014C60" w:rsidRPr="009C73A5" w:rsidRDefault="00FB26FB" w:rsidP="009C73A5">
      <w:pPr>
        <w:pStyle w:val="a4"/>
        <w:numPr>
          <w:ilvl w:val="0"/>
          <w:numId w:val="10"/>
        </w:numPr>
        <w:tabs>
          <w:tab w:val="num" w:pos="0"/>
        </w:tabs>
        <w:ind w:left="0" w:firstLine="709"/>
        <w:jc w:val="both"/>
      </w:pPr>
      <w:r w:rsidRPr="009C73A5">
        <w:t xml:space="preserve">В результате выполнения </w:t>
      </w:r>
      <w:r w:rsidR="00132CF9" w:rsidRPr="009C73A5">
        <w:t>ДФ</w:t>
      </w:r>
      <w:r w:rsidRPr="009C73A5">
        <w:t xml:space="preserve">иНП мэрии совместно с администрациями районов города мероприятий, направленных на уменьшение задолженности по налоговым платежам, дополнительно </w:t>
      </w:r>
      <w:r w:rsidR="00EA159C" w:rsidRPr="009C73A5">
        <w:t xml:space="preserve">привлечено </w:t>
      </w:r>
      <w:r w:rsidRPr="009C73A5">
        <w:t>в бюджет города 206,0 млн. рублей.</w:t>
      </w:r>
    </w:p>
    <w:p w:rsidR="00FB26FB" w:rsidRPr="009C73A5" w:rsidRDefault="00FB26FB" w:rsidP="009C73A5">
      <w:pPr>
        <w:pStyle w:val="a4"/>
        <w:numPr>
          <w:ilvl w:val="0"/>
          <w:numId w:val="10"/>
        </w:numPr>
        <w:tabs>
          <w:tab w:val="num" w:pos="0"/>
        </w:tabs>
        <w:ind w:left="0" w:firstLine="709"/>
        <w:jc w:val="both"/>
      </w:pPr>
      <w:r w:rsidRPr="009C73A5">
        <w:t xml:space="preserve">По итогам заседаний комиссий по вопросам погашения задолженности по платежам в бюджет города и по контролю за поступлением платежей за землю </w:t>
      </w:r>
      <w:r w:rsidR="00132CF9" w:rsidRPr="009C73A5">
        <w:t>в бюджет города поступило 161,9 млн. рублей.</w:t>
      </w:r>
    </w:p>
    <w:p w:rsidR="003C0967" w:rsidRPr="009C73A5" w:rsidRDefault="003C0967" w:rsidP="00E664D6">
      <w:pPr>
        <w:pStyle w:val="a4"/>
        <w:ind w:left="0" w:firstLine="567"/>
        <w:jc w:val="both"/>
        <w:rPr>
          <w:szCs w:val="28"/>
        </w:rPr>
      </w:pPr>
      <w:r w:rsidRPr="009C73A5">
        <w:rPr>
          <w:bCs/>
          <w:szCs w:val="28"/>
        </w:rPr>
        <w:t>Работа по мониторингу и анализу выполнения пунктов поручений и приоритетных направлений, определенных Указами Президента Р</w:t>
      </w:r>
      <w:r w:rsidR="00C83C11">
        <w:rPr>
          <w:bCs/>
          <w:szCs w:val="28"/>
        </w:rPr>
        <w:t>Ф</w:t>
      </w:r>
      <w:r w:rsidRPr="009C73A5">
        <w:rPr>
          <w:bCs/>
          <w:szCs w:val="28"/>
        </w:rPr>
        <w:t xml:space="preserve"> </w:t>
      </w:r>
      <w:r w:rsidRPr="009C73A5">
        <w:rPr>
          <w:szCs w:val="28"/>
        </w:rPr>
        <w:t>от 07.05.2012 проводилась как в ходе мониторинга исполнения бюджета, так и ежемесячного мониторинга для подготовки материалов в рабочую группу при федеральном инспекторе по контролю за реализацией Указо</w:t>
      </w:r>
      <w:r w:rsidR="000E4682" w:rsidRPr="009C73A5">
        <w:rPr>
          <w:szCs w:val="28"/>
        </w:rPr>
        <w:t>в Президента РФ от 07.05.2012 №</w:t>
      </w:r>
      <w:r w:rsidRPr="009C73A5">
        <w:rPr>
          <w:szCs w:val="28"/>
        </w:rPr>
        <w:t>№ 596-606 в Новосибирской области.</w:t>
      </w:r>
    </w:p>
    <w:p w:rsidR="00063A10" w:rsidRDefault="00063A10" w:rsidP="00EA159C">
      <w:pPr>
        <w:tabs>
          <w:tab w:val="num" w:pos="0"/>
        </w:tabs>
        <w:ind w:firstLine="709"/>
        <w:jc w:val="both"/>
        <w:rPr>
          <w:bCs/>
          <w:i/>
          <w:sz w:val="28"/>
          <w:szCs w:val="28"/>
        </w:rPr>
      </w:pPr>
    </w:p>
    <w:p w:rsidR="00144C02" w:rsidRPr="00EA159C" w:rsidRDefault="00AE0D5F" w:rsidP="00E664D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A159C">
        <w:rPr>
          <w:bCs/>
          <w:i/>
          <w:sz w:val="28"/>
          <w:szCs w:val="28"/>
        </w:rPr>
        <w:lastRenderedPageBreak/>
        <w:t xml:space="preserve">Анализ исполнения Прогнозного плана приватизации муниципального имущества за </w:t>
      </w:r>
      <w:r w:rsidRPr="004A74D1">
        <w:rPr>
          <w:bCs/>
          <w:i/>
          <w:sz w:val="28"/>
          <w:szCs w:val="28"/>
        </w:rPr>
        <w:t>201</w:t>
      </w:r>
      <w:r w:rsidR="00DD4B54" w:rsidRPr="004A74D1">
        <w:rPr>
          <w:bCs/>
          <w:i/>
          <w:sz w:val="28"/>
          <w:szCs w:val="28"/>
        </w:rPr>
        <w:t>6</w:t>
      </w:r>
      <w:r w:rsidR="000B42C2" w:rsidRPr="00EA159C">
        <w:rPr>
          <w:bCs/>
          <w:i/>
          <w:sz w:val="28"/>
          <w:szCs w:val="28"/>
        </w:rPr>
        <w:t xml:space="preserve"> </w:t>
      </w:r>
      <w:r w:rsidRPr="00EA159C">
        <w:rPr>
          <w:bCs/>
          <w:i/>
          <w:sz w:val="28"/>
          <w:szCs w:val="28"/>
        </w:rPr>
        <w:t>год</w:t>
      </w:r>
      <w:r w:rsidRPr="00EA159C">
        <w:rPr>
          <w:bCs/>
          <w:sz w:val="28"/>
          <w:szCs w:val="28"/>
        </w:rPr>
        <w:t xml:space="preserve"> показал</w:t>
      </w:r>
      <w:r w:rsidR="00262139" w:rsidRPr="00EA159C">
        <w:rPr>
          <w:bCs/>
          <w:sz w:val="28"/>
          <w:szCs w:val="28"/>
        </w:rPr>
        <w:t xml:space="preserve"> о</w:t>
      </w:r>
      <w:r w:rsidR="00144C02" w:rsidRPr="00EA159C">
        <w:rPr>
          <w:sz w:val="28"/>
          <w:szCs w:val="28"/>
        </w:rPr>
        <w:t>трицательн</w:t>
      </w:r>
      <w:r w:rsidR="00262139" w:rsidRPr="00EA159C">
        <w:rPr>
          <w:sz w:val="28"/>
          <w:szCs w:val="28"/>
        </w:rPr>
        <w:t>ую</w:t>
      </w:r>
      <w:r w:rsidR="00144C02" w:rsidRPr="00EA159C">
        <w:rPr>
          <w:sz w:val="28"/>
          <w:szCs w:val="28"/>
        </w:rPr>
        <w:t xml:space="preserve"> динамик</w:t>
      </w:r>
      <w:r w:rsidR="00262139" w:rsidRPr="00EA159C">
        <w:rPr>
          <w:sz w:val="28"/>
          <w:szCs w:val="28"/>
        </w:rPr>
        <w:t>у</w:t>
      </w:r>
      <w:r w:rsidR="00144C02" w:rsidRPr="00EA159C">
        <w:rPr>
          <w:sz w:val="28"/>
          <w:szCs w:val="28"/>
        </w:rPr>
        <w:t xml:space="preserve"> количества проданных объектов, их площади и, как следствие, суммарной стоимости проданного имущества</w:t>
      </w:r>
      <w:r w:rsidR="00262139" w:rsidRPr="00EA159C">
        <w:rPr>
          <w:sz w:val="28"/>
          <w:szCs w:val="28"/>
        </w:rPr>
        <w:t>, что</w:t>
      </w:r>
      <w:r w:rsidR="00144C02" w:rsidRPr="00EA159C">
        <w:rPr>
          <w:sz w:val="28"/>
          <w:szCs w:val="28"/>
        </w:rPr>
        <w:t xml:space="preserve"> свидетельствует о низкой ликвидности в большинстве случаев, выставляемых на торги объектов муниципальной собственности и низком покупательском спросе.</w:t>
      </w:r>
      <w:r w:rsidR="00262139" w:rsidRPr="00EA159C">
        <w:rPr>
          <w:sz w:val="28"/>
          <w:szCs w:val="28"/>
        </w:rPr>
        <w:t xml:space="preserve"> </w:t>
      </w:r>
      <w:r w:rsidR="00144C02" w:rsidRPr="00EA159C">
        <w:rPr>
          <w:rFonts w:eastAsiaTheme="minorHAnsi"/>
          <w:sz w:val="28"/>
          <w:szCs w:val="28"/>
          <w:lang w:eastAsia="en-US"/>
        </w:rPr>
        <w:t xml:space="preserve">В 2016 году отмечается наименьший рост стоимости продаваемого имущества по результатам проведения аукционов – 104,7% к первоначальной суммарной стоимости. </w:t>
      </w:r>
      <w:r w:rsidR="00144C02" w:rsidRPr="00EA159C">
        <w:rPr>
          <w:sz w:val="28"/>
          <w:szCs w:val="28"/>
        </w:rPr>
        <w:t>Средняя стоимость 1 кв.</w:t>
      </w:r>
      <w:r w:rsidR="009C73A5" w:rsidRPr="00EA159C">
        <w:rPr>
          <w:sz w:val="28"/>
          <w:szCs w:val="28"/>
        </w:rPr>
        <w:t xml:space="preserve"> </w:t>
      </w:r>
      <w:r w:rsidR="00144C02" w:rsidRPr="00EA159C">
        <w:rPr>
          <w:sz w:val="28"/>
          <w:szCs w:val="28"/>
        </w:rPr>
        <w:t>м. в 2016 году составила 32,5 тыс. рублей, что на 8,5% ниже, чем в 2015 году (35,5 тыс. рублей).</w:t>
      </w:r>
    </w:p>
    <w:p w:rsidR="00F720B0" w:rsidRPr="00EA159C" w:rsidRDefault="00F720B0" w:rsidP="005E536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A159C">
        <w:rPr>
          <w:sz w:val="28"/>
          <w:szCs w:val="28"/>
        </w:rPr>
        <w:t xml:space="preserve">Прогнозные планы на 2009-2016 годы, утвержденные решениями Совета депутатов города Новосибирска, по состоянию на 01.08.2017 содержат 433 объекта, приватизированных в соответствии с </w:t>
      </w:r>
      <w:r w:rsidR="00E2349C">
        <w:rPr>
          <w:sz w:val="28"/>
          <w:szCs w:val="28"/>
        </w:rPr>
        <w:t>ф</w:t>
      </w:r>
      <w:r w:rsidRPr="00EA159C">
        <w:rPr>
          <w:sz w:val="28"/>
          <w:szCs w:val="28"/>
        </w:rPr>
        <w:t>едеральным законодательством, а также объекты, приватизация которых невозможна из-за проблем с формированием земельных участков, занимаемыми этими объектами</w:t>
      </w:r>
      <w:r w:rsidR="002C25F2">
        <w:rPr>
          <w:sz w:val="28"/>
          <w:szCs w:val="28"/>
        </w:rPr>
        <w:t>;</w:t>
      </w:r>
      <w:r w:rsidRPr="00EA159C">
        <w:rPr>
          <w:sz w:val="28"/>
          <w:szCs w:val="28"/>
        </w:rPr>
        <w:t xml:space="preserve"> из-за судебных разбирательств по оспариванию права собственности; из-за проведения арендаторами несогласованной реконструкции данных объектов, а также объекты, находящиеся в оперативном управлении и хозяйственном ведении, занятые общественными организациями и переданные в безвозмездное пользование; исключенные из реестра муниципального имущества; объекты, которые были преобразованы (разделены, выделены) в новые объекты и в качестве новых объектов включены в </w:t>
      </w:r>
      <w:r w:rsidR="002C25F2">
        <w:rPr>
          <w:sz w:val="28"/>
          <w:szCs w:val="28"/>
        </w:rPr>
        <w:t>П</w:t>
      </w:r>
      <w:r w:rsidRPr="00EA159C">
        <w:rPr>
          <w:sz w:val="28"/>
          <w:szCs w:val="28"/>
        </w:rPr>
        <w:t xml:space="preserve">рогнозные планы.  </w:t>
      </w:r>
    </w:p>
    <w:p w:rsidR="00F720B0" w:rsidRPr="00EA159C" w:rsidRDefault="00F720B0" w:rsidP="005E536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A159C">
        <w:rPr>
          <w:sz w:val="28"/>
          <w:szCs w:val="28"/>
        </w:rPr>
        <w:t>Как следствие, по данным ДЗиИО мэрии, из 653 неприватизированных муни</w:t>
      </w:r>
      <w:r w:rsidR="00AC2276" w:rsidRPr="00EA159C">
        <w:rPr>
          <w:sz w:val="28"/>
          <w:szCs w:val="28"/>
        </w:rPr>
        <w:t>ц</w:t>
      </w:r>
      <w:r w:rsidRPr="00EA159C">
        <w:rPr>
          <w:sz w:val="28"/>
          <w:szCs w:val="28"/>
        </w:rPr>
        <w:t xml:space="preserve">ипальных объектов, включенных в </w:t>
      </w:r>
      <w:r w:rsidR="002C25F2">
        <w:rPr>
          <w:sz w:val="28"/>
          <w:szCs w:val="28"/>
        </w:rPr>
        <w:t>П</w:t>
      </w:r>
      <w:r w:rsidRPr="00EA159C">
        <w:rPr>
          <w:sz w:val="28"/>
          <w:szCs w:val="28"/>
        </w:rPr>
        <w:t>рогнозные планы в период с 2009 по 2016 год, на 01.03.2017 только 330 объектов готовы к продаже.</w:t>
      </w:r>
    </w:p>
    <w:p w:rsidR="00F720B0" w:rsidRPr="00EA159C" w:rsidRDefault="00F720B0" w:rsidP="005E5363">
      <w:pPr>
        <w:tabs>
          <w:tab w:val="num" w:pos="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159C">
        <w:rPr>
          <w:sz w:val="28"/>
          <w:szCs w:val="28"/>
        </w:rPr>
        <w:t>Положением о приватизации не определены параметры Отчета о результатах приватизации муниципального имущества за соответствующий год. Отчет о результатах приватизации</w:t>
      </w:r>
      <w:r w:rsidRPr="00EA159C">
        <w:rPr>
          <w:rFonts w:eastAsiaTheme="minorHAnsi"/>
          <w:sz w:val="28"/>
          <w:szCs w:val="28"/>
          <w:lang w:eastAsia="en-US"/>
        </w:rPr>
        <w:t>, представляемый ДЗиИО мэрии, содержит информацию о количестве, общей площади и общей стоимости проданного имущества и не содержит перечень проданных нежилых помещений и приватизированных в прошедшем году акций акционерных обществ с указанием способа, срока и цены сделки приватизации.</w:t>
      </w:r>
    </w:p>
    <w:p w:rsidR="00F720B0" w:rsidRPr="00EA159C" w:rsidRDefault="00F720B0" w:rsidP="005E53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159C">
        <w:rPr>
          <w:sz w:val="28"/>
          <w:szCs w:val="28"/>
        </w:rPr>
        <w:t>Ан</w:t>
      </w:r>
      <w:r w:rsidRPr="00EA159C">
        <w:rPr>
          <w:rFonts w:eastAsiaTheme="minorHAnsi"/>
          <w:sz w:val="28"/>
          <w:szCs w:val="28"/>
          <w:lang w:eastAsia="en-US"/>
        </w:rPr>
        <w:t>ализ Положения о приватизации муниципального имущества, находящегося в собственности города Новосибирска, принятого решением Совета депутатов города Новосибирска от 29.04.2009 № 1200, выявил необходимость внесения изменений в него с целью повышения уровня прозрачности, открытости и результативности процедуры планирования приватизации муниципального имущества.</w:t>
      </w:r>
    </w:p>
    <w:tbl>
      <w:tblPr>
        <w:tblStyle w:val="af5"/>
        <w:tblW w:w="9356" w:type="dxa"/>
        <w:tblInd w:w="-5" w:type="dxa"/>
        <w:shd w:val="clear" w:color="auto" w:fill="0070C0"/>
        <w:tblLook w:val="04A0" w:firstRow="1" w:lastRow="0" w:firstColumn="1" w:lastColumn="0" w:noHBand="0" w:noVBand="1"/>
      </w:tblPr>
      <w:tblGrid>
        <w:gridCol w:w="9356"/>
      </w:tblGrid>
      <w:tr w:rsidR="009C73A5" w:rsidTr="009C73A5">
        <w:tc>
          <w:tcPr>
            <w:tcW w:w="9356" w:type="dxa"/>
            <w:shd w:val="clear" w:color="auto" w:fill="0070C0"/>
          </w:tcPr>
          <w:p w:rsidR="009C73A5" w:rsidRDefault="009C73A5" w:rsidP="009C73A5">
            <w:pPr>
              <w:pStyle w:val="a4"/>
              <w:autoSpaceDE w:val="0"/>
              <w:autoSpaceDN w:val="0"/>
              <w:adjustRightInd w:val="0"/>
              <w:ind w:left="170" w:firstLine="431"/>
              <w:jc w:val="both"/>
              <w:rPr>
                <w:rFonts w:eastAsiaTheme="minorHAnsi"/>
                <w:szCs w:val="28"/>
                <w:lang w:eastAsia="en-US"/>
              </w:rPr>
            </w:pPr>
            <w:r w:rsidRPr="009C73A5">
              <w:rPr>
                <w:b/>
                <w:color w:val="FFFFFF" w:themeColor="background1"/>
                <w:szCs w:val="28"/>
              </w:rPr>
              <w:t>Предложения</w:t>
            </w:r>
          </w:p>
        </w:tc>
      </w:tr>
    </w:tbl>
    <w:p w:rsidR="003C0967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Ф</w:t>
      </w:r>
      <w:r w:rsidR="003C0967" w:rsidRPr="00EA159C">
        <w:rPr>
          <w:iCs/>
          <w:szCs w:val="28"/>
          <w:lang w:bidi="en-US"/>
        </w:rPr>
        <w:t xml:space="preserve">ормировать </w:t>
      </w:r>
      <w:r w:rsidR="002C25F2">
        <w:rPr>
          <w:iCs/>
          <w:szCs w:val="28"/>
          <w:lang w:bidi="en-US"/>
        </w:rPr>
        <w:t>П</w:t>
      </w:r>
      <w:r w:rsidR="003C0967" w:rsidRPr="00EA159C">
        <w:rPr>
          <w:iCs/>
          <w:szCs w:val="28"/>
          <w:lang w:bidi="en-US"/>
        </w:rPr>
        <w:t>рогнозный план приватизации, включая в перечень муниципального имущества, только те нежилые помещения, которые возможно приватизировать в соответствующем году</w:t>
      </w:r>
      <w:r>
        <w:rPr>
          <w:iCs/>
          <w:szCs w:val="28"/>
          <w:lang w:bidi="en-US"/>
        </w:rPr>
        <w:t>.</w:t>
      </w:r>
      <w:r w:rsidR="003C0967" w:rsidRPr="00EA159C">
        <w:rPr>
          <w:iCs/>
          <w:szCs w:val="28"/>
          <w:lang w:bidi="en-US"/>
        </w:rPr>
        <w:t xml:space="preserve"> </w:t>
      </w:r>
    </w:p>
    <w:p w:rsidR="003C0967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В</w:t>
      </w:r>
      <w:r w:rsidR="003C0967" w:rsidRPr="00EA159C">
        <w:rPr>
          <w:iCs/>
          <w:szCs w:val="28"/>
          <w:lang w:bidi="en-US"/>
        </w:rPr>
        <w:t xml:space="preserve">нести изменения в </w:t>
      </w:r>
      <w:r w:rsidR="002C25F2">
        <w:rPr>
          <w:iCs/>
          <w:szCs w:val="28"/>
          <w:lang w:bidi="en-US"/>
        </w:rPr>
        <w:t>П</w:t>
      </w:r>
      <w:r w:rsidR="003C0967" w:rsidRPr="00EA159C">
        <w:rPr>
          <w:iCs/>
          <w:szCs w:val="28"/>
          <w:lang w:bidi="en-US"/>
        </w:rPr>
        <w:t>рогнозные планы приватизации, исключив из них объекты, приватизация которых по различным причинам невозможна</w:t>
      </w:r>
      <w:r>
        <w:rPr>
          <w:iCs/>
          <w:szCs w:val="28"/>
          <w:lang w:bidi="en-US"/>
        </w:rPr>
        <w:t>.</w:t>
      </w:r>
    </w:p>
    <w:p w:rsidR="003C0967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lastRenderedPageBreak/>
        <w:t>О</w:t>
      </w:r>
      <w:r w:rsidR="003C0967" w:rsidRPr="00EA159C">
        <w:rPr>
          <w:iCs/>
          <w:szCs w:val="28"/>
          <w:lang w:bidi="en-US"/>
        </w:rPr>
        <w:t xml:space="preserve">тражать в Отчете о результатах приватизации муниципального имущества за прошедший год перечень объектов муниципального имущества с указанием способа, срока и цены сделки приватизации. 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D6477" w:rsidTr="00ED6477">
        <w:tc>
          <w:tcPr>
            <w:tcW w:w="9356" w:type="dxa"/>
            <w:shd w:val="clear" w:color="auto" w:fill="0070C0"/>
          </w:tcPr>
          <w:p w:rsidR="00ED6477" w:rsidRPr="00ED6477" w:rsidRDefault="00ED6477" w:rsidP="00ED6477">
            <w:pPr>
              <w:pStyle w:val="ConsPlusNormal"/>
              <w:ind w:left="170" w:firstLine="431"/>
              <w:jc w:val="both"/>
              <w:rPr>
                <w:rFonts w:eastAsiaTheme="minorHAnsi"/>
                <w:color w:val="FFFFFF" w:themeColor="background1"/>
                <w:szCs w:val="28"/>
                <w:lang w:eastAsia="en-US"/>
              </w:rPr>
            </w:pPr>
            <w:r w:rsidRPr="00ED647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3C0967" w:rsidRPr="00ED6477" w:rsidRDefault="003C07D4" w:rsidP="00ED6477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D6477">
        <w:rPr>
          <w:szCs w:val="28"/>
        </w:rPr>
        <w:t>Р</w:t>
      </w:r>
      <w:r w:rsidR="00091040" w:rsidRPr="00ED6477">
        <w:rPr>
          <w:szCs w:val="28"/>
        </w:rPr>
        <w:t>ешени</w:t>
      </w:r>
      <w:r w:rsidRPr="00ED6477">
        <w:rPr>
          <w:szCs w:val="28"/>
        </w:rPr>
        <w:t>ями</w:t>
      </w:r>
      <w:r w:rsidR="00091040" w:rsidRPr="00ED6477">
        <w:rPr>
          <w:szCs w:val="28"/>
        </w:rPr>
        <w:t xml:space="preserve"> Совета депутатов города Новосибирска от 23.03.2016 №</w:t>
      </w:r>
      <w:r w:rsidRPr="00ED6477">
        <w:rPr>
          <w:szCs w:val="28"/>
        </w:rPr>
        <w:t> </w:t>
      </w:r>
      <w:r w:rsidR="00091040" w:rsidRPr="00ED6477">
        <w:rPr>
          <w:szCs w:val="28"/>
        </w:rPr>
        <w:t>179</w:t>
      </w:r>
      <w:r w:rsidRPr="00ED6477">
        <w:rPr>
          <w:szCs w:val="28"/>
        </w:rPr>
        <w:t>, 23.06.2016 № 257, от 14.02.2017 № 363, от 25.04.2017 № 403, от 27.09.2017 № 490</w:t>
      </w:r>
      <w:r w:rsidR="003C0967" w:rsidRPr="00ED6477">
        <w:rPr>
          <w:szCs w:val="28"/>
        </w:rPr>
        <w:t xml:space="preserve"> из </w:t>
      </w:r>
      <w:r w:rsidR="002C25F2">
        <w:rPr>
          <w:szCs w:val="28"/>
        </w:rPr>
        <w:t>П</w:t>
      </w:r>
      <w:r w:rsidR="003C0967" w:rsidRPr="00ED6477">
        <w:rPr>
          <w:szCs w:val="28"/>
        </w:rPr>
        <w:t>рогнозных планов на 2008-2016 годы исключено 126 нежилых помещений, приватизация которых невозможна по различным причинам.</w:t>
      </w:r>
    </w:p>
    <w:p w:rsidR="00EA159C" w:rsidRDefault="00EA159C" w:rsidP="00EA159C">
      <w:pPr>
        <w:pStyle w:val="a4"/>
        <w:ind w:left="709"/>
        <w:jc w:val="both"/>
        <w:rPr>
          <w:szCs w:val="28"/>
        </w:rPr>
      </w:pPr>
    </w:p>
    <w:p w:rsidR="009C3B0C" w:rsidRPr="00ED6477" w:rsidRDefault="009C3B0C" w:rsidP="005E5363">
      <w:pPr>
        <w:pStyle w:val="a4"/>
        <w:ind w:left="0" w:firstLine="567"/>
        <w:jc w:val="both"/>
        <w:rPr>
          <w:szCs w:val="28"/>
        </w:rPr>
      </w:pPr>
      <w:r w:rsidRPr="00ED6477">
        <w:rPr>
          <w:i/>
          <w:szCs w:val="28"/>
        </w:rPr>
        <w:t xml:space="preserve">Проверкой деятельности акционерного общества «Новосибирское агентство инновационного развития» за 2015-2016 годы </w:t>
      </w:r>
      <w:r w:rsidRPr="00ED6477">
        <w:rPr>
          <w:szCs w:val="28"/>
        </w:rPr>
        <w:t>установлено, что деятельность Общества осуществлялась в соответствии с уставными задачами, однако не были реализованы отдельные направления, способные приносить доход.</w:t>
      </w:r>
      <w:r w:rsidR="009468E5" w:rsidRPr="00ED6477">
        <w:rPr>
          <w:szCs w:val="28"/>
        </w:rPr>
        <w:t xml:space="preserve"> Несмотря на рост объема выручки и сокращение управленческих расходов, экономическая деятельность Общества остается нерентабельной и убыточной. Стоимость чистых активов Общества по итогам 2014-2016 годов оставалась меньше его уставного капитала.</w:t>
      </w:r>
      <w:r w:rsidR="006342DC" w:rsidRPr="00ED6477">
        <w:rPr>
          <w:szCs w:val="28"/>
        </w:rPr>
        <w:t xml:space="preserve"> </w:t>
      </w:r>
      <w:r w:rsidRPr="00ED6477">
        <w:rPr>
          <w:szCs w:val="28"/>
        </w:rPr>
        <w:t>Анализ показателей финансовой устойчивости</w:t>
      </w:r>
      <w:r w:rsidR="002C25F2">
        <w:rPr>
          <w:szCs w:val="28"/>
        </w:rPr>
        <w:t xml:space="preserve"> показал</w:t>
      </w:r>
      <w:r w:rsidRPr="00ED6477">
        <w:rPr>
          <w:szCs w:val="28"/>
        </w:rPr>
        <w:t>, что большинство показателей имеют значения ниже нормативных.</w:t>
      </w:r>
    </w:p>
    <w:p w:rsidR="006342DC" w:rsidRDefault="006342DC" w:rsidP="005E5363">
      <w:pPr>
        <w:pStyle w:val="Standard"/>
        <w:widowControl w:val="0"/>
        <w:shd w:val="clear" w:color="auto" w:fill="FFFFFF"/>
        <w:tabs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2DC">
        <w:rPr>
          <w:rFonts w:ascii="Times New Roman" w:hAnsi="Times New Roman" w:cs="Times New Roman"/>
          <w:sz w:val="28"/>
          <w:szCs w:val="28"/>
        </w:rPr>
        <w:t>По результатам аудита за 2015-2016 годы бухгалтерская отчетность АО «НАИР» признана достоверно отражающей во всех существенных отношениях финансовое положение Общества, результаты его финансово-хозяйственной деятельности и движение денежных средств в соответствии с установленными правилами составления бухгалтерской отчетности.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D6477" w:rsidTr="00ED6477">
        <w:tc>
          <w:tcPr>
            <w:tcW w:w="9356" w:type="dxa"/>
            <w:shd w:val="clear" w:color="auto" w:fill="0070C0"/>
          </w:tcPr>
          <w:p w:rsidR="00ED6477" w:rsidRPr="00954E71" w:rsidRDefault="00954E71" w:rsidP="00954E71">
            <w:pPr>
              <w:pStyle w:val="Standard"/>
              <w:widowControl w:val="0"/>
              <w:tabs>
                <w:tab w:val="left" w:pos="1182"/>
              </w:tabs>
              <w:spacing w:line="240" w:lineRule="auto"/>
              <w:ind w:firstLine="601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54E7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Предложен</w:t>
            </w:r>
            <w:r w:rsidR="00063A1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ия</w:t>
            </w:r>
          </w:p>
        </w:tc>
      </w:tr>
    </w:tbl>
    <w:p w:rsidR="006342DC" w:rsidRPr="00EA159C" w:rsidRDefault="006342DC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EA159C">
        <w:rPr>
          <w:iCs/>
          <w:szCs w:val="28"/>
          <w:lang w:bidi="en-US"/>
        </w:rPr>
        <w:t>При наличии факта превышения уставного капитала над стоимостью чистых активов, принять в соответствии с пунктом 6 статьи 35 Закона от 26.12.1995 № 228-ФЗ одно из следующих решений:</w:t>
      </w:r>
    </w:p>
    <w:p w:rsidR="006342DC" w:rsidRPr="00271DBA" w:rsidRDefault="00271DBA" w:rsidP="00271D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bidi="en-US"/>
        </w:rPr>
      </w:pPr>
      <w:r>
        <w:rPr>
          <w:iCs/>
          <w:sz w:val="28"/>
          <w:szCs w:val="28"/>
          <w:lang w:bidi="en-US"/>
        </w:rPr>
        <w:t>- </w:t>
      </w:r>
      <w:r w:rsidR="006342DC" w:rsidRPr="00271DBA">
        <w:rPr>
          <w:iCs/>
          <w:sz w:val="28"/>
          <w:szCs w:val="28"/>
          <w:lang w:bidi="en-US"/>
        </w:rPr>
        <w:t>об уменьшении уставного капитала Общества до величины, не превышающей стоимости его чистых активов;</w:t>
      </w:r>
    </w:p>
    <w:p w:rsidR="006342DC" w:rsidRPr="00271DBA" w:rsidRDefault="00271DBA" w:rsidP="00271DBA">
      <w:pPr>
        <w:autoSpaceDE w:val="0"/>
        <w:autoSpaceDN w:val="0"/>
        <w:adjustRightInd w:val="0"/>
        <w:ind w:left="709"/>
        <w:jc w:val="both"/>
        <w:rPr>
          <w:iCs/>
          <w:szCs w:val="28"/>
          <w:lang w:bidi="en-US"/>
        </w:rPr>
      </w:pPr>
      <w:r>
        <w:rPr>
          <w:iCs/>
          <w:sz w:val="28"/>
          <w:szCs w:val="28"/>
          <w:lang w:bidi="en-US"/>
        </w:rPr>
        <w:t>- </w:t>
      </w:r>
      <w:r w:rsidR="006342DC" w:rsidRPr="00271DBA">
        <w:rPr>
          <w:iCs/>
          <w:sz w:val="28"/>
          <w:szCs w:val="28"/>
          <w:lang w:bidi="en-US"/>
        </w:rPr>
        <w:t>о ликвидации Общества.</w:t>
      </w:r>
    </w:p>
    <w:p w:rsidR="002C25F2" w:rsidRDefault="002C25F2" w:rsidP="00063A10">
      <w:pPr>
        <w:pStyle w:val="a4"/>
        <w:ind w:left="0" w:firstLine="709"/>
        <w:jc w:val="both"/>
        <w:rPr>
          <w:szCs w:val="28"/>
        </w:rPr>
      </w:pPr>
    </w:p>
    <w:p w:rsidR="00AC2276" w:rsidRPr="00063A10" w:rsidRDefault="00AC2276" w:rsidP="005E5363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 xml:space="preserve">Результаты </w:t>
      </w:r>
      <w:r w:rsidRPr="00063A10">
        <w:rPr>
          <w:i/>
          <w:szCs w:val="28"/>
        </w:rPr>
        <w:t>анализа полноты поступления доходов в бюджет города Новосибирска от перечисления части прибыли, остающейся после уплаты налогов и иных обязательных платежей, муниципальных унитарных предприятий города Новосибирска за 2014-2016 годы</w:t>
      </w:r>
      <w:r w:rsidRPr="00063A10">
        <w:rPr>
          <w:szCs w:val="28"/>
        </w:rPr>
        <w:t xml:space="preserve"> показали, что </w:t>
      </w:r>
      <w:r w:rsidR="00505326" w:rsidRPr="00063A10">
        <w:rPr>
          <w:szCs w:val="28"/>
        </w:rPr>
        <w:t xml:space="preserve">из </w:t>
      </w:r>
      <w:r w:rsidRPr="00063A10">
        <w:rPr>
          <w:szCs w:val="28"/>
        </w:rPr>
        <w:t>22 предприятий перечислили в бюджет города часть прибыли по итогам 2014 и 2015 года – 14 предприятий, по итогам 2016 года – 16 предприятий.</w:t>
      </w:r>
    </w:p>
    <w:p w:rsidR="00AC2276" w:rsidRPr="00063A10" w:rsidRDefault="00AC2276" w:rsidP="005E5363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 xml:space="preserve">Порядок определения размеров части прибыли муниципальных унитарных предприятий города Новосибирска, остающейся после уплаты налогов и иных обязательных платежей, утвержденный решением Совета депутатов города Новосибирска от 23.06.2016 № 239, содержит противоречие между формой расчета размера части прибыли исходя из данных налогового учета и обязанностью исчисления суммы платежа, подлежащего </w:t>
      </w:r>
      <w:r w:rsidRPr="00063A10">
        <w:rPr>
          <w:szCs w:val="28"/>
        </w:rPr>
        <w:lastRenderedPageBreak/>
        <w:t>перечислению в бюджет города Новосибирска, на основании бухгалтерской (финансовой) отчетности.</w:t>
      </w:r>
    </w:p>
    <w:p w:rsidR="00AC2276" w:rsidRPr="00063A10" w:rsidRDefault="00AC2276" w:rsidP="0081347E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Отсутствие должного контроля со стороны главных администраторов доходов бюджета города Новосибирска</w:t>
      </w:r>
      <w:r w:rsidR="00382E23" w:rsidRPr="00063A10">
        <w:rPr>
          <w:szCs w:val="28"/>
        </w:rPr>
        <w:t xml:space="preserve"> </w:t>
      </w:r>
      <w:r w:rsidRPr="00063A10">
        <w:rPr>
          <w:szCs w:val="28"/>
        </w:rPr>
        <w:t xml:space="preserve">за правильностью исчисления размера части прибыли муниципальных унитарных предприятий и своевременностью перечисления ее в бюджет города </w:t>
      </w:r>
      <w:r w:rsidR="00ED2339" w:rsidRPr="00063A10">
        <w:rPr>
          <w:szCs w:val="28"/>
        </w:rPr>
        <w:t xml:space="preserve">и установленных санкций за нарушение сроков перечисления части прибыли, </w:t>
      </w:r>
      <w:r w:rsidRPr="00063A10">
        <w:rPr>
          <w:szCs w:val="28"/>
        </w:rPr>
        <w:t xml:space="preserve">повлекло не перечисление части прибыли МУП города Новосибирска «Новосибирский метрополитен», МУП </w:t>
      </w:r>
      <w:r w:rsidR="009F0C90">
        <w:rPr>
          <w:szCs w:val="28"/>
        </w:rPr>
        <w:t>г.</w:t>
      </w:r>
      <w:r w:rsidR="00E2349C">
        <w:rPr>
          <w:szCs w:val="28"/>
        </w:rPr>
        <w:t> </w:t>
      </w:r>
      <w:r w:rsidR="009F0C90">
        <w:rPr>
          <w:szCs w:val="28"/>
        </w:rPr>
        <w:t xml:space="preserve">Новосибирска </w:t>
      </w:r>
      <w:r w:rsidRPr="00063A10">
        <w:rPr>
          <w:szCs w:val="28"/>
        </w:rPr>
        <w:t>«Спецавтохозяйство», МУП города Новосибирска «Жилищно-коммунальное хозяйство» и МУП г. Новосибирска «Институт градостроительного планирования</w:t>
      </w:r>
      <w:r w:rsidR="009F0C90">
        <w:rPr>
          <w:szCs w:val="28"/>
        </w:rPr>
        <w:t>»</w:t>
      </w:r>
      <w:r w:rsidR="002C25F2">
        <w:rPr>
          <w:szCs w:val="28"/>
        </w:rPr>
        <w:t>,</w:t>
      </w:r>
      <w:r w:rsidRPr="00063A10">
        <w:rPr>
          <w:szCs w:val="28"/>
        </w:rPr>
        <w:t xml:space="preserve"> остающейся в их распоряжении после уплаты налогов и иных обязательных платежей.</w:t>
      </w:r>
    </w:p>
    <w:p w:rsidR="00AC2276" w:rsidRPr="00063A10" w:rsidRDefault="00AC2276" w:rsidP="0081347E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Кроме того, МУП «Управление заказчика по строительству подземных транспортных сооружений» не перечисл</w:t>
      </w:r>
      <w:r w:rsidR="00505326" w:rsidRPr="00063A10">
        <w:rPr>
          <w:szCs w:val="28"/>
        </w:rPr>
        <w:t>и</w:t>
      </w:r>
      <w:r w:rsidRPr="00063A10">
        <w:rPr>
          <w:szCs w:val="28"/>
        </w:rPr>
        <w:t>ло часть прибыли по итогам 2014 года в связи с реализацией Программы развития метрополитена до 2015 года не смотря на то, что метрополитен не относится к коммунальной инфраструктуре и, следовательно, данное обстоятельство не освобождает предприятие от уплаты в бюджет части прибыли в установленном размере.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4E71" w:rsidTr="00954E71">
        <w:tc>
          <w:tcPr>
            <w:tcW w:w="9356" w:type="dxa"/>
            <w:shd w:val="clear" w:color="auto" w:fill="0070C0"/>
          </w:tcPr>
          <w:p w:rsidR="00954E71" w:rsidRPr="00954E71" w:rsidRDefault="00954E71" w:rsidP="00954E71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 w:rsidRPr="00954E71">
              <w:rPr>
                <w:b/>
                <w:color w:val="FFFFFF" w:themeColor="background1"/>
                <w:szCs w:val="28"/>
              </w:rPr>
              <w:t>Предложения</w:t>
            </w:r>
          </w:p>
        </w:tc>
      </w:tr>
    </w:tbl>
    <w:p w:rsidR="00ED2339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П</w:t>
      </w:r>
      <w:r w:rsidR="00ED2339" w:rsidRPr="00EA159C">
        <w:rPr>
          <w:iCs/>
          <w:szCs w:val="28"/>
          <w:lang w:bidi="en-US"/>
        </w:rPr>
        <w:t>еречислить в бюджет города задолженность МУП</w:t>
      </w:r>
      <w:r w:rsidR="00BD4131">
        <w:rPr>
          <w:iCs/>
          <w:szCs w:val="28"/>
          <w:lang w:bidi="en-US"/>
        </w:rPr>
        <w:t>ов</w:t>
      </w:r>
      <w:r w:rsidR="003F1B30" w:rsidRPr="00EA159C">
        <w:rPr>
          <w:iCs/>
          <w:szCs w:val="28"/>
          <w:lang w:bidi="en-US"/>
        </w:rPr>
        <w:t xml:space="preserve"> в сумме 7,4 млн. рублей</w:t>
      </w:r>
      <w:r>
        <w:rPr>
          <w:iCs/>
          <w:szCs w:val="28"/>
          <w:lang w:bidi="en-US"/>
        </w:rPr>
        <w:t>.</w:t>
      </w:r>
    </w:p>
    <w:p w:rsidR="00ED2339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В</w:t>
      </w:r>
      <w:r w:rsidR="00ED2339" w:rsidRPr="00EA159C">
        <w:rPr>
          <w:iCs/>
          <w:szCs w:val="28"/>
          <w:lang w:bidi="en-US"/>
        </w:rPr>
        <w:t xml:space="preserve">нести изменения в Порядок определения размеров части прибыли МУП города Новосибирска, остающейся после уплаты налогов и иных обязательных платежей, предусматривающие расчет суммы части прибыли, подлежащей перечислению в бюджет города, исходя из величины чистой прибыли по </w:t>
      </w:r>
      <w:r w:rsidR="00505326" w:rsidRPr="00EA159C">
        <w:rPr>
          <w:iCs/>
          <w:szCs w:val="28"/>
          <w:lang w:bidi="en-US"/>
        </w:rPr>
        <w:t>данным бухгалтерской отчетности</w:t>
      </w:r>
      <w:r>
        <w:rPr>
          <w:iCs/>
          <w:szCs w:val="28"/>
          <w:lang w:bidi="en-US"/>
        </w:rPr>
        <w:t>.</w:t>
      </w:r>
    </w:p>
    <w:p w:rsidR="00ED2339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Р</w:t>
      </w:r>
      <w:r w:rsidR="00ED2339" w:rsidRPr="00EA159C">
        <w:rPr>
          <w:iCs/>
          <w:szCs w:val="28"/>
          <w:lang w:bidi="en-US"/>
        </w:rPr>
        <w:t>азработать порядок распределения доходов муниципальных казенных предприятий.</w:t>
      </w:r>
    </w:p>
    <w:p w:rsidR="00ED2339" w:rsidRPr="00EA159C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П</w:t>
      </w:r>
      <w:r w:rsidR="00ED2339" w:rsidRPr="00EA159C">
        <w:rPr>
          <w:iCs/>
          <w:szCs w:val="28"/>
          <w:lang w:bidi="en-US"/>
        </w:rPr>
        <w:t>редусмотреть применение штрафных санкций (или пени) за нарушение сроков уплаты части прибыли МУП, остающейся после уплаты налогов и иных обязательных платежей.</w:t>
      </w:r>
    </w:p>
    <w:p w:rsidR="00ED2339" w:rsidRDefault="00271DBA" w:rsidP="00EA159C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iCs/>
          <w:szCs w:val="28"/>
          <w:lang w:bidi="en-US"/>
        </w:rPr>
        <w:t>Г</w:t>
      </w:r>
      <w:r w:rsidR="00ED2339" w:rsidRPr="00EA159C">
        <w:rPr>
          <w:iCs/>
          <w:szCs w:val="28"/>
          <w:lang w:bidi="en-US"/>
        </w:rPr>
        <w:t>лавным администраторам доходов бюджета усилить контроль за правильностью исчисления размера части прибыли муниципальных унитарных предприятий, остающейся после уплаты налогов и иных обязательных платежей, и своевременностью перечисления ее в бюджет города Новосибирска.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4E71" w:rsidTr="00954E71">
        <w:tc>
          <w:tcPr>
            <w:tcW w:w="9356" w:type="dxa"/>
            <w:shd w:val="clear" w:color="auto" w:fill="0070C0"/>
          </w:tcPr>
          <w:p w:rsidR="00954E71" w:rsidRPr="00954E71" w:rsidRDefault="00954E71" w:rsidP="00954E71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rFonts w:eastAsiaTheme="minorHAnsi"/>
                <w:b/>
                <w:color w:val="FFFFFF" w:themeColor="background1"/>
                <w:szCs w:val="28"/>
                <w:lang w:eastAsia="en-US"/>
              </w:rPr>
            </w:pPr>
            <w:r w:rsidRPr="00954E71">
              <w:rPr>
                <w:rFonts w:eastAsiaTheme="minorHAnsi"/>
                <w:b/>
                <w:color w:val="FFFFFF" w:themeColor="background1"/>
                <w:szCs w:val="28"/>
                <w:lang w:eastAsia="en-US"/>
              </w:rPr>
              <w:t>Принятые меры</w:t>
            </w:r>
          </w:p>
        </w:tc>
      </w:tr>
    </w:tbl>
    <w:p w:rsidR="00ED2339" w:rsidRPr="00954E71" w:rsidRDefault="00E27F65" w:rsidP="00954E71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54E71">
        <w:rPr>
          <w:szCs w:val="28"/>
        </w:rPr>
        <w:t xml:space="preserve">На заседание рабочей группы по повышению </w:t>
      </w:r>
      <w:r w:rsidR="00F2774D" w:rsidRPr="00954E71">
        <w:rPr>
          <w:szCs w:val="28"/>
        </w:rPr>
        <w:t xml:space="preserve">поступлений </w:t>
      </w:r>
      <w:r w:rsidRPr="00954E71">
        <w:rPr>
          <w:szCs w:val="28"/>
        </w:rPr>
        <w:t xml:space="preserve">доходов в бюджет </w:t>
      </w:r>
      <w:r w:rsidR="00F2774D" w:rsidRPr="00954E71">
        <w:rPr>
          <w:szCs w:val="28"/>
        </w:rPr>
        <w:t>города Новосибирска в 201</w:t>
      </w:r>
      <w:r w:rsidR="00505326" w:rsidRPr="00954E71">
        <w:rPr>
          <w:szCs w:val="28"/>
        </w:rPr>
        <w:t>8</w:t>
      </w:r>
      <w:r w:rsidR="00F2774D" w:rsidRPr="00954E71">
        <w:rPr>
          <w:szCs w:val="28"/>
        </w:rPr>
        <w:t>-2020 годах вынесены вопросы внесения изменений в решение Совета депутатов города Новосибирска от 26.06.2016 №239</w:t>
      </w:r>
      <w:r w:rsidR="00E2349C">
        <w:rPr>
          <w:szCs w:val="28"/>
        </w:rPr>
        <w:t>:</w:t>
      </w:r>
    </w:p>
    <w:p w:rsidR="00F2774D" w:rsidRPr="00063A10" w:rsidRDefault="00063A10" w:rsidP="00063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C3B0C" w:rsidRPr="00063A10">
        <w:rPr>
          <w:sz w:val="28"/>
          <w:szCs w:val="28"/>
        </w:rPr>
        <w:t xml:space="preserve">с целью исключения противоречий </w:t>
      </w:r>
      <w:r w:rsidR="009C3B0C" w:rsidRPr="00063A10">
        <w:rPr>
          <w:rFonts w:eastAsiaTheme="minorHAnsi"/>
          <w:sz w:val="28"/>
          <w:szCs w:val="28"/>
          <w:lang w:eastAsia="en-US"/>
        </w:rPr>
        <w:t>между формой расчета размера части прибыли исходя из данных налогового учета и обязанностью исчисления с</w:t>
      </w:r>
      <w:r w:rsidR="009C3B0C" w:rsidRPr="00063A10">
        <w:rPr>
          <w:sz w:val="28"/>
          <w:szCs w:val="28"/>
        </w:rPr>
        <w:t>уммы платежа, на основании бухгалтерской (финансовой) отчетности;</w:t>
      </w:r>
    </w:p>
    <w:p w:rsidR="009C3B0C" w:rsidRPr="00954E71" w:rsidRDefault="00063A10" w:rsidP="00063A10">
      <w:pPr>
        <w:pStyle w:val="a4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>- </w:t>
      </w:r>
      <w:r w:rsidR="009C3B0C" w:rsidRPr="00063A10">
        <w:rPr>
          <w:szCs w:val="28"/>
        </w:rPr>
        <w:t>определения</w:t>
      </w:r>
      <w:r w:rsidR="009C3B0C" w:rsidRPr="00954E71">
        <w:rPr>
          <w:szCs w:val="28"/>
        </w:rPr>
        <w:t xml:space="preserve"> </w:t>
      </w:r>
      <w:r w:rsidR="009C3B0C" w:rsidRPr="00954E71">
        <w:rPr>
          <w:rFonts w:eastAsiaTheme="minorHAnsi"/>
          <w:szCs w:val="28"/>
          <w:lang w:eastAsia="en-US"/>
        </w:rPr>
        <w:t>порядка распределения доходов мун</w:t>
      </w:r>
      <w:r w:rsidR="00535BF4" w:rsidRPr="00954E71">
        <w:rPr>
          <w:rFonts w:eastAsiaTheme="minorHAnsi"/>
          <w:szCs w:val="28"/>
          <w:lang w:eastAsia="en-US"/>
        </w:rPr>
        <w:t>иципальных казенных предприятий;</w:t>
      </w:r>
    </w:p>
    <w:p w:rsidR="009C3B0C" w:rsidRPr="00FA533D" w:rsidRDefault="00B127F8" w:rsidP="00FA533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A533D">
        <w:rPr>
          <w:szCs w:val="28"/>
        </w:rPr>
        <w:t xml:space="preserve">Перечислено в бюджет </w:t>
      </w:r>
      <w:r w:rsidR="00535BF4" w:rsidRPr="00FA533D">
        <w:rPr>
          <w:szCs w:val="28"/>
        </w:rPr>
        <w:t>города 1,1 млн. рублей.</w:t>
      </w:r>
    </w:p>
    <w:p w:rsidR="00063A10" w:rsidRDefault="00063A10" w:rsidP="00063A10">
      <w:pPr>
        <w:pStyle w:val="a4"/>
        <w:ind w:left="0" w:firstLine="709"/>
        <w:jc w:val="both"/>
        <w:rPr>
          <w:szCs w:val="28"/>
        </w:rPr>
      </w:pPr>
    </w:p>
    <w:p w:rsidR="000B08C2" w:rsidRPr="00FB385B" w:rsidRDefault="000B08C2" w:rsidP="00404B9C">
      <w:pPr>
        <w:pStyle w:val="a4"/>
        <w:ind w:left="0"/>
        <w:jc w:val="center"/>
        <w:rPr>
          <w:b/>
          <w:szCs w:val="28"/>
        </w:rPr>
      </w:pPr>
      <w:r w:rsidRPr="00FB385B">
        <w:rPr>
          <w:b/>
          <w:szCs w:val="28"/>
        </w:rPr>
        <w:t>3. Контрольная деятельность</w:t>
      </w:r>
    </w:p>
    <w:p w:rsidR="000B08C2" w:rsidRPr="00FB385B" w:rsidRDefault="000B08C2" w:rsidP="00404B9C">
      <w:pPr>
        <w:pStyle w:val="a4"/>
        <w:ind w:left="709"/>
        <w:jc w:val="center"/>
        <w:rPr>
          <w:b/>
          <w:szCs w:val="28"/>
        </w:rPr>
      </w:pPr>
    </w:p>
    <w:p w:rsidR="000B08C2" w:rsidRPr="00FB385B" w:rsidRDefault="000B08C2" w:rsidP="00404B9C">
      <w:pPr>
        <w:pStyle w:val="a4"/>
        <w:ind w:left="0"/>
        <w:jc w:val="center"/>
        <w:rPr>
          <w:b/>
          <w:szCs w:val="28"/>
        </w:rPr>
      </w:pPr>
      <w:r w:rsidRPr="00FB385B">
        <w:rPr>
          <w:b/>
          <w:szCs w:val="28"/>
        </w:rPr>
        <w:t xml:space="preserve">3.1. Контроль </w:t>
      </w:r>
      <w:r w:rsidR="00BB0612">
        <w:rPr>
          <w:b/>
          <w:szCs w:val="28"/>
        </w:rPr>
        <w:t>в сфере</w:t>
      </w:r>
      <w:r w:rsidRPr="00FB385B">
        <w:rPr>
          <w:b/>
          <w:szCs w:val="28"/>
        </w:rPr>
        <w:t xml:space="preserve"> управлени</w:t>
      </w:r>
      <w:r w:rsidR="00BB0612">
        <w:rPr>
          <w:b/>
          <w:szCs w:val="28"/>
        </w:rPr>
        <w:t>я</w:t>
      </w:r>
      <w:r w:rsidRPr="00FB385B">
        <w:rPr>
          <w:b/>
          <w:szCs w:val="28"/>
        </w:rPr>
        <w:t xml:space="preserve"> и распоряжени</w:t>
      </w:r>
      <w:r w:rsidR="00BB0612">
        <w:rPr>
          <w:b/>
          <w:szCs w:val="28"/>
        </w:rPr>
        <w:t>я</w:t>
      </w:r>
      <w:r w:rsidRPr="00FB385B">
        <w:rPr>
          <w:b/>
          <w:szCs w:val="28"/>
        </w:rPr>
        <w:t xml:space="preserve"> объектами </w:t>
      </w:r>
    </w:p>
    <w:p w:rsidR="000B08C2" w:rsidRDefault="000B08C2" w:rsidP="00404B9C">
      <w:pPr>
        <w:pStyle w:val="a4"/>
        <w:ind w:left="709"/>
        <w:jc w:val="center"/>
        <w:rPr>
          <w:b/>
          <w:szCs w:val="28"/>
        </w:rPr>
      </w:pPr>
      <w:r w:rsidRPr="00FB385B">
        <w:rPr>
          <w:b/>
          <w:szCs w:val="28"/>
        </w:rPr>
        <w:t>муниципальной собственности</w:t>
      </w:r>
    </w:p>
    <w:p w:rsidR="00006CF1" w:rsidRPr="00FB385B" w:rsidRDefault="00006CF1" w:rsidP="00404B9C">
      <w:pPr>
        <w:pStyle w:val="a4"/>
        <w:ind w:left="709"/>
        <w:jc w:val="center"/>
        <w:rPr>
          <w:b/>
          <w:sz w:val="26"/>
          <w:szCs w:val="26"/>
        </w:rPr>
      </w:pPr>
    </w:p>
    <w:p w:rsidR="000B08C2" w:rsidRDefault="000B08C2" w:rsidP="0081347E">
      <w:pPr>
        <w:shd w:val="clear" w:color="auto" w:fill="FFFFFF"/>
        <w:tabs>
          <w:tab w:val="left" w:pos="0"/>
        </w:tabs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2017 году при осуществлении </w:t>
      </w:r>
      <w:r w:rsidRPr="00642A71">
        <w:rPr>
          <w:spacing w:val="-1"/>
          <w:sz w:val="28"/>
          <w:szCs w:val="28"/>
        </w:rPr>
        <w:t>контрол</w:t>
      </w:r>
      <w:r>
        <w:rPr>
          <w:spacing w:val="-1"/>
          <w:sz w:val="28"/>
          <w:szCs w:val="28"/>
        </w:rPr>
        <w:t>я</w:t>
      </w:r>
      <w:r w:rsidRPr="00642A71">
        <w:rPr>
          <w:spacing w:val="-1"/>
          <w:sz w:val="28"/>
          <w:szCs w:val="28"/>
        </w:rPr>
        <w:t xml:space="preserve"> за соблюдением установленного порядка управления и </w:t>
      </w:r>
      <w:r w:rsidRPr="00642A71">
        <w:rPr>
          <w:sz w:val="28"/>
          <w:szCs w:val="28"/>
        </w:rPr>
        <w:t xml:space="preserve">распоряжения имуществом, находящимся в муниципальной </w:t>
      </w:r>
      <w:r w:rsidRPr="00642A71">
        <w:rPr>
          <w:spacing w:val="-1"/>
          <w:sz w:val="28"/>
          <w:szCs w:val="28"/>
        </w:rPr>
        <w:t xml:space="preserve">собственности города Новосибирска, </w:t>
      </w:r>
      <w:r>
        <w:rPr>
          <w:spacing w:val="-1"/>
          <w:sz w:val="28"/>
          <w:szCs w:val="28"/>
        </w:rPr>
        <w:t>особое внимание уделялось контролю за использованием земельных участков, находящихся в муниципальной собственности города, и земельных участков, государственная собственность на которые не разграничена.</w:t>
      </w:r>
    </w:p>
    <w:p w:rsidR="000B08C2" w:rsidRDefault="000B08C2" w:rsidP="00640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98144D">
        <w:rPr>
          <w:i/>
          <w:sz w:val="28"/>
          <w:szCs w:val="28"/>
        </w:rPr>
        <w:t>проверки использования земельных участков, предоставленных на территории Заельцовского района города Новосибирска в аренду для размещения автомоек и станций технического обслуживания, за 2015-2017 годы</w:t>
      </w:r>
      <w:r>
        <w:rPr>
          <w:sz w:val="28"/>
          <w:szCs w:val="28"/>
        </w:rPr>
        <w:t xml:space="preserve"> </w:t>
      </w:r>
      <w:r w:rsidRPr="00472FE3">
        <w:rPr>
          <w:sz w:val="28"/>
          <w:szCs w:val="28"/>
        </w:rPr>
        <w:t>ус</w:t>
      </w:r>
      <w:r>
        <w:rPr>
          <w:sz w:val="28"/>
          <w:szCs w:val="28"/>
        </w:rPr>
        <w:t xml:space="preserve">тановлены случаи </w:t>
      </w:r>
      <w:r w:rsidRPr="00472FE3">
        <w:rPr>
          <w:sz w:val="28"/>
          <w:szCs w:val="28"/>
        </w:rPr>
        <w:t>использовани</w:t>
      </w:r>
      <w:r w:rsidR="009F0C90">
        <w:rPr>
          <w:sz w:val="28"/>
          <w:szCs w:val="28"/>
        </w:rPr>
        <w:t>я</w:t>
      </w:r>
      <w:r w:rsidRPr="00472FE3">
        <w:rPr>
          <w:sz w:val="28"/>
          <w:szCs w:val="28"/>
        </w:rPr>
        <w:t xml:space="preserve"> земельных участков без оформленных правоустанавливающих документов на землю</w:t>
      </w:r>
      <w:r>
        <w:rPr>
          <w:sz w:val="28"/>
          <w:szCs w:val="28"/>
        </w:rPr>
        <w:t xml:space="preserve">, </w:t>
      </w:r>
      <w:r w:rsidRPr="00472FE3">
        <w:rPr>
          <w:sz w:val="28"/>
          <w:szCs w:val="28"/>
        </w:rPr>
        <w:t xml:space="preserve">самовольного увеличения </w:t>
      </w:r>
      <w:r>
        <w:rPr>
          <w:sz w:val="28"/>
          <w:szCs w:val="28"/>
        </w:rPr>
        <w:t xml:space="preserve">занимаемых </w:t>
      </w:r>
      <w:r w:rsidRPr="00472FE3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472FE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472FE3">
        <w:rPr>
          <w:sz w:val="28"/>
          <w:szCs w:val="28"/>
        </w:rPr>
        <w:t xml:space="preserve"> по сравнению с площадью, определенной договором аренды</w:t>
      </w:r>
      <w:r>
        <w:rPr>
          <w:sz w:val="28"/>
          <w:szCs w:val="28"/>
        </w:rPr>
        <w:t>, нецелевое использование земельных участков, а также несвоевременное внесение арендных платежей, что повлекло недопоступление доходов в бюджет города более 340 тыс. рублей.</w:t>
      </w:r>
    </w:p>
    <w:p w:rsidR="000B08C2" w:rsidRDefault="000B08C2" w:rsidP="00640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данной проверки направлены в прокуратуру города Новосибирска для применения мер прокурорского реагирования по фактам нарушений земельного и гражданского законодательства. </w:t>
      </w:r>
    </w:p>
    <w:tbl>
      <w:tblPr>
        <w:tblStyle w:val="af5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345"/>
      </w:tblGrid>
      <w:tr w:rsidR="005A7C4A" w:rsidRPr="005A7C4A" w:rsidTr="005A7C4A">
        <w:tc>
          <w:tcPr>
            <w:tcW w:w="9345" w:type="dxa"/>
            <w:shd w:val="clear" w:color="auto" w:fill="0070C0"/>
          </w:tcPr>
          <w:p w:rsidR="005A7C4A" w:rsidRPr="005A7C4A" w:rsidRDefault="005A7C4A" w:rsidP="005A7C4A">
            <w:pPr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5A7C4A"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>Границы земельных участков приведены в соответствие договорам аренды.</w:t>
      </w:r>
    </w:p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 xml:space="preserve">Арендаторами </w:t>
      </w:r>
      <w:r w:rsidR="00377021">
        <w:rPr>
          <w:szCs w:val="28"/>
        </w:rPr>
        <w:t>добровольно</w:t>
      </w:r>
      <w:r w:rsidRPr="005A7C4A">
        <w:rPr>
          <w:szCs w:val="28"/>
        </w:rPr>
        <w:t xml:space="preserve"> погашена задолженность по арендной плате и возмещен недополученный доход в бюджет города за самовольное использование дополнительных площадей в общей сумме 206,2 тыс. рублей.</w:t>
      </w:r>
    </w:p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>Принимаются меры к взысканию в судебном порядке 133,8 тыс. рублей неосновательного обогащения.</w:t>
      </w:r>
    </w:p>
    <w:p w:rsidR="00F71335" w:rsidRPr="005A7C4A" w:rsidRDefault="0044539B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>В</w:t>
      </w:r>
      <w:r w:rsidR="00F71335" w:rsidRPr="005A7C4A">
        <w:rPr>
          <w:szCs w:val="28"/>
        </w:rPr>
        <w:t xml:space="preserve"> отношении автомойки «Волна» и автомоечного комплекса по ул.</w:t>
      </w:r>
      <w:r w:rsidR="006408C3">
        <w:rPr>
          <w:szCs w:val="28"/>
        </w:rPr>
        <w:t xml:space="preserve"> </w:t>
      </w:r>
      <w:r w:rsidR="00F71335" w:rsidRPr="005A7C4A">
        <w:rPr>
          <w:szCs w:val="28"/>
        </w:rPr>
        <w:t>Аэропорт,</w:t>
      </w:r>
      <w:r w:rsidR="00377021">
        <w:rPr>
          <w:szCs w:val="28"/>
        </w:rPr>
        <w:t xml:space="preserve"> </w:t>
      </w:r>
      <w:r w:rsidR="00F71335" w:rsidRPr="005A7C4A">
        <w:rPr>
          <w:szCs w:val="28"/>
        </w:rPr>
        <w:t>27б документы</w:t>
      </w:r>
      <w:r w:rsidRPr="005A7C4A">
        <w:rPr>
          <w:szCs w:val="28"/>
        </w:rPr>
        <w:t xml:space="preserve"> направлены в</w:t>
      </w:r>
      <w:r w:rsidR="00F71335" w:rsidRPr="005A7C4A">
        <w:rPr>
          <w:szCs w:val="28"/>
        </w:rPr>
        <w:t xml:space="preserve"> </w:t>
      </w:r>
      <w:r w:rsidRPr="005A7C4A">
        <w:rPr>
          <w:szCs w:val="28"/>
        </w:rPr>
        <w:t>комиссию по демонтажу самовольно установленных нестационарных объектов.</w:t>
      </w:r>
      <w:r w:rsidR="00F71335" w:rsidRPr="005A7C4A">
        <w:rPr>
          <w:szCs w:val="28"/>
        </w:rPr>
        <w:t xml:space="preserve"> </w:t>
      </w:r>
    </w:p>
    <w:p w:rsidR="00F71335" w:rsidRDefault="00F71335" w:rsidP="00404B9C">
      <w:pPr>
        <w:ind w:firstLine="709"/>
        <w:jc w:val="both"/>
        <w:rPr>
          <w:sz w:val="28"/>
          <w:szCs w:val="28"/>
        </w:rPr>
      </w:pPr>
    </w:p>
    <w:p w:rsidR="000B08C2" w:rsidRDefault="000B08C2" w:rsidP="006408C3">
      <w:pPr>
        <w:ind w:firstLine="567"/>
        <w:jc w:val="both"/>
        <w:rPr>
          <w:sz w:val="28"/>
          <w:szCs w:val="28"/>
        </w:rPr>
      </w:pPr>
      <w:r w:rsidRPr="00393C90">
        <w:rPr>
          <w:i/>
          <w:snapToGrid w:val="0"/>
          <w:sz w:val="28"/>
          <w:szCs w:val="28"/>
        </w:rPr>
        <w:t>Проверка деятельности муниципального унитарного предприятия города Новосибирска «Парк культуры и отдыха «Березовая роща» за 2015–2016 годы</w:t>
      </w:r>
      <w:r>
        <w:rPr>
          <w:i/>
          <w:snapToGrid w:val="0"/>
          <w:sz w:val="28"/>
          <w:szCs w:val="28"/>
        </w:rPr>
        <w:t xml:space="preserve"> </w:t>
      </w:r>
      <w:r w:rsidRPr="005A457D">
        <w:rPr>
          <w:snapToGrid w:val="0"/>
          <w:sz w:val="28"/>
          <w:szCs w:val="28"/>
        </w:rPr>
        <w:t>показала</w:t>
      </w:r>
      <w:r>
        <w:rPr>
          <w:sz w:val="28"/>
          <w:szCs w:val="28"/>
        </w:rPr>
        <w:t xml:space="preserve">, что для осуществления услуг населению на территории </w:t>
      </w:r>
      <w:r>
        <w:rPr>
          <w:snapToGrid w:val="0"/>
          <w:sz w:val="28"/>
          <w:szCs w:val="28"/>
        </w:rPr>
        <w:t>парка</w:t>
      </w:r>
      <w:r>
        <w:rPr>
          <w:sz w:val="28"/>
          <w:szCs w:val="28"/>
        </w:rPr>
        <w:t xml:space="preserve"> на основании соответствующих договоров и соглашений размещаются объекты торговли, иные объекты </w:t>
      </w:r>
      <w:r>
        <w:rPr>
          <w:color w:val="000000"/>
          <w:sz w:val="28"/>
          <w:szCs w:val="28"/>
        </w:rPr>
        <w:t>третьих лиц: аттракционы, игровое, развлекательное и иное оборудование.</w:t>
      </w:r>
    </w:p>
    <w:p w:rsidR="000B08C2" w:rsidRPr="000A0C26" w:rsidRDefault="000B08C2" w:rsidP="00227EEA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6A6CD1">
        <w:rPr>
          <w:snapToGrid w:val="0"/>
          <w:sz w:val="28"/>
          <w:szCs w:val="28"/>
        </w:rPr>
        <w:lastRenderedPageBreak/>
        <w:t>Проверкой установлено, что в 2015 году</w:t>
      </w:r>
      <w:r>
        <w:rPr>
          <w:snapToGrid w:val="0"/>
          <w:sz w:val="28"/>
          <w:szCs w:val="28"/>
        </w:rPr>
        <w:t xml:space="preserve"> в парке действовало 155 договоров</w:t>
      </w:r>
      <w:r w:rsidRPr="0091086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 соглашений на осуществление услуг населению, </w:t>
      </w:r>
      <w:r w:rsidRPr="000A0C26">
        <w:rPr>
          <w:snapToGrid w:val="0"/>
          <w:sz w:val="28"/>
          <w:szCs w:val="28"/>
        </w:rPr>
        <w:t>в 2016 г</w:t>
      </w:r>
      <w:r>
        <w:rPr>
          <w:snapToGrid w:val="0"/>
          <w:sz w:val="28"/>
          <w:szCs w:val="28"/>
        </w:rPr>
        <w:t xml:space="preserve">оду – 185, </w:t>
      </w:r>
      <w:r w:rsidRPr="000A0C26">
        <w:rPr>
          <w:snapToGrid w:val="0"/>
          <w:sz w:val="28"/>
          <w:szCs w:val="28"/>
        </w:rPr>
        <w:t>в период</w:t>
      </w:r>
      <w:r>
        <w:rPr>
          <w:snapToGrid w:val="0"/>
          <w:sz w:val="28"/>
          <w:szCs w:val="28"/>
        </w:rPr>
        <w:t xml:space="preserve"> с 01.01.2017 по 30.</w:t>
      </w:r>
      <w:r w:rsidR="002C25F2">
        <w:rPr>
          <w:snapToGrid w:val="0"/>
          <w:sz w:val="28"/>
          <w:szCs w:val="28"/>
        </w:rPr>
        <w:t>10</w:t>
      </w:r>
      <w:r>
        <w:rPr>
          <w:snapToGrid w:val="0"/>
          <w:sz w:val="28"/>
          <w:szCs w:val="28"/>
        </w:rPr>
        <w:t>.2017</w:t>
      </w:r>
      <w:r w:rsidRPr="000A0C26">
        <w:rPr>
          <w:snapToGrid w:val="0"/>
          <w:sz w:val="28"/>
          <w:szCs w:val="28"/>
        </w:rPr>
        <w:t xml:space="preserve"> - 119 договоров и соглашений</w:t>
      </w:r>
      <w:r>
        <w:rPr>
          <w:snapToGrid w:val="0"/>
          <w:sz w:val="28"/>
          <w:szCs w:val="28"/>
        </w:rPr>
        <w:t>.</w:t>
      </w:r>
    </w:p>
    <w:p w:rsidR="000B08C2" w:rsidRDefault="000B08C2" w:rsidP="00227EEA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Предметом большей части договоров </w:t>
      </w:r>
      <w:r>
        <w:rPr>
          <w:snapToGrid w:val="0"/>
          <w:sz w:val="28"/>
          <w:szCs w:val="28"/>
        </w:rPr>
        <w:t xml:space="preserve">и соглашений являлась передача предприятием </w:t>
      </w:r>
      <w:r w:rsidRPr="00274477">
        <w:rPr>
          <w:color w:val="000000"/>
          <w:sz w:val="28"/>
          <w:szCs w:val="28"/>
        </w:rPr>
        <w:t xml:space="preserve">принадлежащего ему права на организацию </w:t>
      </w:r>
      <w:r>
        <w:rPr>
          <w:color w:val="000000"/>
          <w:sz w:val="28"/>
          <w:szCs w:val="28"/>
        </w:rPr>
        <w:t xml:space="preserve">и осуществление услуг населению с конкретизацией вида услуг. </w:t>
      </w:r>
    </w:p>
    <w:p w:rsidR="000B08C2" w:rsidRDefault="000B08C2" w:rsidP="00227EEA">
      <w:pPr>
        <w:widowControl w:val="0"/>
        <w:suppressAutoHyphens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связи с неурегулированием на правовом уровне в городе Новосибирске порядка и условий размещения, использования указанных нестационарных объектов на территориях парков, отсутствием методики определения размера платы за их использование,</w:t>
      </w:r>
      <w:r>
        <w:rPr>
          <w:snapToGrid w:val="0"/>
          <w:sz w:val="28"/>
          <w:szCs w:val="28"/>
        </w:rPr>
        <w:t xml:space="preserve"> размер платы по вышеуказанным договорам и соглашениям ПКиО «Березовая роща» устанавливался по соглашению сторон. Обоснований расчета платы по договорам к проверке не представлено. Стоимость по договорам разная, место установки нестационарного объекта в договорах 2015-2016 годов не указывалось, в связи с чем не представилось возможным определить критерии или методику расчета предприятием стоимости конкретного договора.</w:t>
      </w:r>
    </w:p>
    <w:p w:rsidR="000B08C2" w:rsidRDefault="000B08C2" w:rsidP="00227EEA">
      <w:pPr>
        <w:widowControl w:val="0"/>
        <w:suppressAutoHyphens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Учитывая изложенное, а также во исполнение законодательства о противодействии коррупции </w:t>
      </w:r>
      <w:r w:rsidR="00DD398F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 xml:space="preserve">алата считает необходимым разработку и принятие муниципального правового акта, предусматривающего размещение и (или) использование нестационарных объектов на земельных участках, предоставленных на праве постоянного (бессрочного) пользования и на праве аренды муниципальным учреждениям и муниципальным предприятиям- паркам культуры и отдыха, и методику (порядок) определения размера платы за размещение и (или) использование указанных объектов. </w:t>
      </w:r>
    </w:p>
    <w:p w:rsidR="000B08C2" w:rsidRDefault="000B08C2" w:rsidP="00227EEA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нарушение федерального законодательства об оценочной деятельности и защите конкуренции, а также </w:t>
      </w:r>
      <w:r w:rsidRPr="00045CD5">
        <w:rPr>
          <w:color w:val="000000"/>
          <w:sz w:val="28"/>
          <w:szCs w:val="28"/>
        </w:rPr>
        <w:t>Порядка управления и распоряжения муниципальным имуществом, находящимся в хозяйственном ведении или оперативном управлении муниципальных</w:t>
      </w:r>
      <w:r>
        <w:rPr>
          <w:color w:val="000000"/>
          <w:sz w:val="28"/>
          <w:szCs w:val="28"/>
        </w:rPr>
        <w:t xml:space="preserve"> унитарных</w:t>
      </w:r>
      <w:r w:rsidRPr="00045CD5">
        <w:rPr>
          <w:color w:val="000000"/>
          <w:sz w:val="28"/>
          <w:szCs w:val="28"/>
        </w:rPr>
        <w:t xml:space="preserve"> предприятий или муниципальных учреждений</w:t>
      </w:r>
      <w:r>
        <w:rPr>
          <w:color w:val="00000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проверяемом </w:t>
      </w:r>
      <w:r>
        <w:rPr>
          <w:snapToGrid w:val="0"/>
          <w:sz w:val="28"/>
          <w:szCs w:val="28"/>
        </w:rPr>
        <w:t>периоде заключены 2 договора аренды стационарного помещения площадью 130 кв.</w:t>
      </w:r>
      <w:r w:rsidR="00227EE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м.</w:t>
      </w:r>
      <w:r w:rsidRPr="009207D6"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 проведения оценки и без</w:t>
      </w:r>
      <w:r w:rsidRPr="00045CD5">
        <w:rPr>
          <w:color w:val="000000"/>
          <w:sz w:val="28"/>
          <w:szCs w:val="28"/>
        </w:rPr>
        <w:t xml:space="preserve"> соглас</w:t>
      </w:r>
      <w:r>
        <w:rPr>
          <w:color w:val="000000"/>
          <w:sz w:val="28"/>
          <w:szCs w:val="28"/>
        </w:rPr>
        <w:t xml:space="preserve">ования с департаментом земельных и имущественных отношений </w:t>
      </w:r>
      <w:r w:rsidRPr="00045CD5">
        <w:rPr>
          <w:color w:val="000000"/>
          <w:sz w:val="28"/>
          <w:szCs w:val="28"/>
        </w:rPr>
        <w:t xml:space="preserve">мэрии </w:t>
      </w:r>
      <w:r>
        <w:rPr>
          <w:color w:val="000000"/>
          <w:sz w:val="28"/>
          <w:szCs w:val="28"/>
        </w:rPr>
        <w:t>города Новосибирска</w:t>
      </w:r>
      <w:r w:rsidR="003340FA">
        <w:rPr>
          <w:color w:val="000000"/>
          <w:sz w:val="28"/>
          <w:szCs w:val="28"/>
        </w:rPr>
        <w:t xml:space="preserve"> (далее ДЗиИО мэрии)</w:t>
      </w:r>
      <w:r>
        <w:rPr>
          <w:color w:val="000000"/>
          <w:sz w:val="28"/>
          <w:szCs w:val="28"/>
        </w:rPr>
        <w:t>.</w:t>
      </w:r>
    </w:p>
    <w:p w:rsidR="000B08C2" w:rsidRDefault="000B08C2" w:rsidP="00227EEA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на территории Парка культуры и отдыха «Березовая роща» находились павильон кафе «Роща» и сооружения для организации аттракциона</w:t>
      </w:r>
      <w:r w:rsidRPr="008B19C6">
        <w:rPr>
          <w:color w:val="000000"/>
          <w:sz w:val="28"/>
          <w:szCs w:val="28"/>
        </w:rPr>
        <w:t xml:space="preserve"> «Лазертаг»</w:t>
      </w:r>
      <w:r>
        <w:rPr>
          <w:color w:val="000000"/>
          <w:sz w:val="28"/>
          <w:szCs w:val="28"/>
        </w:rPr>
        <w:t>,</w:t>
      </w:r>
      <w:r w:rsidRPr="001F4F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котор</w:t>
      </w:r>
      <w:r w:rsidR="0077523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м </w:t>
      </w:r>
      <w:r w:rsidRPr="001F4F31">
        <w:rPr>
          <w:color w:val="000000"/>
          <w:sz w:val="28"/>
          <w:szCs w:val="28"/>
        </w:rPr>
        <w:t>срок действия договор</w:t>
      </w:r>
      <w:r>
        <w:rPr>
          <w:color w:val="000000"/>
          <w:sz w:val="28"/>
          <w:szCs w:val="28"/>
        </w:rPr>
        <w:t>а и соглашения закончены, новые договоры не заключены. Сумма неоплаченной задолженности по данным объектам составляет свыше 85 тыс. рублей.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7C4A" w:rsidTr="005A7C4A">
        <w:tc>
          <w:tcPr>
            <w:tcW w:w="9345" w:type="dxa"/>
            <w:shd w:val="clear" w:color="auto" w:fill="0070C0"/>
          </w:tcPr>
          <w:p w:rsidR="005A7C4A" w:rsidRPr="005A7C4A" w:rsidRDefault="005A7C4A" w:rsidP="005A7C4A">
            <w:pPr>
              <w:widowControl w:val="0"/>
              <w:suppressAutoHyphens/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0B08C2" w:rsidRPr="005A7C4A" w:rsidRDefault="000B08C2" w:rsidP="005A7C4A">
      <w:pPr>
        <w:pStyle w:val="a4"/>
        <w:numPr>
          <w:ilvl w:val="0"/>
          <w:numId w:val="20"/>
        </w:numPr>
        <w:suppressAutoHyphens/>
        <w:ind w:left="0" w:firstLine="709"/>
        <w:jc w:val="both"/>
        <w:rPr>
          <w:color w:val="000000"/>
          <w:szCs w:val="28"/>
        </w:rPr>
      </w:pPr>
      <w:r w:rsidRPr="005A7C4A">
        <w:rPr>
          <w:color w:val="000000"/>
          <w:szCs w:val="28"/>
        </w:rPr>
        <w:t>В Арбитражный суд направлены иски о демонтаже указанных некапитальных объектов и взыскании задолженности и неустойки по договорам в общей сумме 98,3 тыс. рублей.</w:t>
      </w:r>
    </w:p>
    <w:p w:rsidR="000B08C2" w:rsidRPr="005A7C4A" w:rsidRDefault="000B08C2" w:rsidP="005A7C4A">
      <w:pPr>
        <w:pStyle w:val="a4"/>
        <w:numPr>
          <w:ilvl w:val="0"/>
          <w:numId w:val="20"/>
        </w:numPr>
        <w:suppressAutoHyphens/>
        <w:ind w:left="0" w:firstLine="709"/>
        <w:jc w:val="both"/>
        <w:rPr>
          <w:snapToGrid w:val="0"/>
          <w:szCs w:val="28"/>
        </w:rPr>
      </w:pPr>
      <w:r w:rsidRPr="005A7C4A">
        <w:rPr>
          <w:color w:val="000000"/>
          <w:szCs w:val="28"/>
        </w:rPr>
        <w:t>Предприятие обязалось заключать договоры, соглашения в строгом соответствии с действующим законодательством.</w:t>
      </w:r>
    </w:p>
    <w:p w:rsidR="009F0C90" w:rsidRDefault="009F0C90" w:rsidP="009F0C90">
      <w:pPr>
        <w:pStyle w:val="a4"/>
        <w:ind w:left="709"/>
        <w:jc w:val="both"/>
        <w:rPr>
          <w:szCs w:val="28"/>
        </w:rPr>
      </w:pPr>
    </w:p>
    <w:p w:rsidR="00CE055C" w:rsidRDefault="00CE055C" w:rsidP="009F0C90">
      <w:pPr>
        <w:pStyle w:val="a4"/>
        <w:ind w:left="709"/>
        <w:jc w:val="both"/>
        <w:rPr>
          <w:szCs w:val="28"/>
        </w:rPr>
      </w:pPr>
    </w:p>
    <w:p w:rsidR="000B08C2" w:rsidRPr="005A7C4A" w:rsidRDefault="000B08C2" w:rsidP="00227EEA">
      <w:pPr>
        <w:pStyle w:val="a4"/>
        <w:ind w:left="0" w:firstLine="567"/>
        <w:jc w:val="both"/>
        <w:rPr>
          <w:szCs w:val="28"/>
        </w:rPr>
      </w:pPr>
      <w:r w:rsidRPr="005A7C4A">
        <w:rPr>
          <w:szCs w:val="28"/>
        </w:rPr>
        <w:lastRenderedPageBreak/>
        <w:t xml:space="preserve">В рамках </w:t>
      </w:r>
      <w:r w:rsidRPr="005A7C4A">
        <w:rPr>
          <w:spacing w:val="-1"/>
          <w:szCs w:val="28"/>
        </w:rPr>
        <w:t xml:space="preserve">контроля за соблюдением установленного порядка управления и </w:t>
      </w:r>
      <w:r w:rsidRPr="005A7C4A">
        <w:rPr>
          <w:szCs w:val="28"/>
        </w:rPr>
        <w:t xml:space="preserve">распоряжения имуществом, находящимся в муниципальной </w:t>
      </w:r>
      <w:r w:rsidRPr="005A7C4A">
        <w:rPr>
          <w:spacing w:val="-1"/>
          <w:szCs w:val="28"/>
        </w:rPr>
        <w:t xml:space="preserve">собственности города, проведена </w:t>
      </w:r>
      <w:r w:rsidRPr="005A7C4A">
        <w:rPr>
          <w:i/>
          <w:spacing w:val="-1"/>
          <w:szCs w:val="28"/>
        </w:rPr>
        <w:t xml:space="preserve">проверка </w:t>
      </w:r>
      <w:r w:rsidRPr="005A7C4A">
        <w:rPr>
          <w:i/>
          <w:snapToGrid w:val="0"/>
          <w:szCs w:val="28"/>
        </w:rPr>
        <w:t xml:space="preserve">законности, обоснованности и целесообразности продажи недвижимого имущества, закрепленного за муниципальными унитарными предприятиями города Новосибирска за 2015-2016 годы. </w:t>
      </w:r>
      <w:r w:rsidRPr="005A7C4A">
        <w:rPr>
          <w:snapToGrid w:val="0"/>
          <w:szCs w:val="28"/>
        </w:rPr>
        <w:t>В проверяемом периоде тремя</w:t>
      </w:r>
      <w:r w:rsidRPr="005A7C4A">
        <w:rPr>
          <w:szCs w:val="28"/>
        </w:rPr>
        <w:t xml:space="preserve"> МУП («Энергия», «ЦМИ» и «Электросеть») продан 21 объект недвижимо</w:t>
      </w:r>
      <w:r w:rsidR="00377021">
        <w:rPr>
          <w:szCs w:val="28"/>
        </w:rPr>
        <w:t>сти</w:t>
      </w:r>
      <w:r w:rsidRPr="005A7C4A">
        <w:rPr>
          <w:szCs w:val="28"/>
        </w:rPr>
        <w:t xml:space="preserve"> на общую сумму свыше 100 млн. рублей. </w:t>
      </w:r>
    </w:p>
    <w:p w:rsidR="000B08C2" w:rsidRPr="009F0C90" w:rsidRDefault="000B08C2" w:rsidP="00227EEA">
      <w:pPr>
        <w:widowControl w:val="0"/>
        <w:suppressAutoHyphens/>
        <w:ind w:firstLine="567"/>
        <w:jc w:val="both"/>
        <w:rPr>
          <w:snapToGrid w:val="0"/>
          <w:sz w:val="28"/>
          <w:szCs w:val="28"/>
        </w:rPr>
      </w:pPr>
      <w:r w:rsidRPr="009F0C90">
        <w:rPr>
          <w:snapToGrid w:val="0"/>
          <w:sz w:val="28"/>
          <w:szCs w:val="28"/>
        </w:rPr>
        <w:t>Продажа объектов</w:t>
      </w:r>
      <w:r w:rsidR="009F0C90" w:rsidRPr="009F0C90">
        <w:rPr>
          <w:snapToGrid w:val="0"/>
          <w:sz w:val="28"/>
          <w:szCs w:val="28"/>
        </w:rPr>
        <w:t xml:space="preserve"> недвижимости</w:t>
      </w:r>
      <w:r w:rsidRPr="009F0C90">
        <w:rPr>
          <w:snapToGrid w:val="0"/>
          <w:sz w:val="28"/>
          <w:szCs w:val="28"/>
        </w:rPr>
        <w:t xml:space="preserve"> произведена по рыночной стоимости, определенной независимым оценщиком, с согласия ДЗиИО мэрии и при наличии положительных заключений профильного департамента об отсутствии отрицательного влияния от продажи объектов на осуществление уставной деятельности предприятий.</w:t>
      </w:r>
    </w:p>
    <w:p w:rsidR="000B08C2" w:rsidRPr="009F0C90" w:rsidRDefault="000B08C2" w:rsidP="00227EEA">
      <w:pPr>
        <w:widowControl w:val="0"/>
        <w:suppressAutoHyphens/>
        <w:ind w:firstLine="567"/>
        <w:jc w:val="both"/>
        <w:rPr>
          <w:snapToGrid w:val="0"/>
          <w:sz w:val="28"/>
          <w:szCs w:val="28"/>
        </w:rPr>
      </w:pPr>
      <w:r w:rsidRPr="009F0C90">
        <w:rPr>
          <w:snapToGrid w:val="0"/>
          <w:sz w:val="28"/>
          <w:szCs w:val="28"/>
        </w:rPr>
        <w:t xml:space="preserve">При проведении аукционов предприятия руководствовались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 №67.        </w:t>
      </w:r>
    </w:p>
    <w:p w:rsidR="000B08C2" w:rsidRPr="009F0C90" w:rsidRDefault="000B08C2" w:rsidP="00227EEA">
      <w:pPr>
        <w:widowControl w:val="0"/>
        <w:suppressAutoHyphens/>
        <w:ind w:firstLine="567"/>
        <w:jc w:val="both"/>
        <w:rPr>
          <w:snapToGrid w:val="0"/>
          <w:sz w:val="28"/>
          <w:szCs w:val="28"/>
        </w:rPr>
      </w:pPr>
      <w:r w:rsidRPr="009F0C90">
        <w:rPr>
          <w:snapToGrid w:val="0"/>
          <w:sz w:val="28"/>
          <w:szCs w:val="28"/>
        </w:rPr>
        <w:t>Газопровод подземный по ул. Солидарности был необоснованно учтен в бухгалтерском учете МУП «Энергия» г. Новосибирска как движимое имущество, что повлекло его реализацию без согласия ДЗиИО мэрии и без проведения аукциона.</w:t>
      </w:r>
    </w:p>
    <w:p w:rsidR="000B08C2" w:rsidRPr="009F0C90" w:rsidRDefault="000B08C2" w:rsidP="00227EEA">
      <w:pPr>
        <w:widowControl w:val="0"/>
        <w:suppressAutoHyphens/>
        <w:ind w:firstLine="567"/>
        <w:jc w:val="both"/>
        <w:rPr>
          <w:snapToGrid w:val="0"/>
          <w:sz w:val="28"/>
          <w:szCs w:val="28"/>
        </w:rPr>
      </w:pPr>
      <w:r w:rsidRPr="009F0C90">
        <w:rPr>
          <w:snapToGrid w:val="0"/>
          <w:sz w:val="28"/>
          <w:szCs w:val="28"/>
        </w:rPr>
        <w:t>Учитывая неурегулированность на законодательном уровне порядка отчуждения муниципальными унитарными предприятиями недвижимого имущества, находящегося у них в хозяйственном ведении, конкурентными способами, и в интересах пополнения бюджета города</w:t>
      </w:r>
      <w:r w:rsidR="00377021">
        <w:rPr>
          <w:snapToGrid w:val="0"/>
          <w:sz w:val="28"/>
          <w:szCs w:val="28"/>
        </w:rPr>
        <w:t>,</w:t>
      </w:r>
      <w:r w:rsidRPr="009F0C90">
        <w:rPr>
          <w:snapToGrid w:val="0"/>
          <w:sz w:val="28"/>
          <w:szCs w:val="28"/>
        </w:rPr>
        <w:t xml:space="preserve"> </w:t>
      </w:r>
      <w:r w:rsidR="00DD398F" w:rsidRPr="009F0C90">
        <w:rPr>
          <w:snapToGrid w:val="0"/>
          <w:sz w:val="28"/>
          <w:szCs w:val="28"/>
        </w:rPr>
        <w:t>П</w:t>
      </w:r>
      <w:r w:rsidRPr="009F0C90">
        <w:rPr>
          <w:snapToGrid w:val="0"/>
          <w:sz w:val="28"/>
          <w:szCs w:val="28"/>
        </w:rPr>
        <w:t xml:space="preserve">алата считает целесообразным передачу указанного имущества в казну и его продажу по Прогнозному плану приватизации муниципального имущества.   </w:t>
      </w:r>
    </w:p>
    <w:p w:rsidR="000B08C2" w:rsidRDefault="000B08C2" w:rsidP="00404B9C">
      <w:pPr>
        <w:ind w:firstLine="709"/>
        <w:jc w:val="both"/>
        <w:rPr>
          <w:sz w:val="28"/>
          <w:szCs w:val="28"/>
        </w:rPr>
      </w:pPr>
    </w:p>
    <w:p w:rsidR="000B08C2" w:rsidRDefault="000B08C2" w:rsidP="00E731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r w:rsidRPr="00793AF3">
        <w:rPr>
          <w:i/>
          <w:sz w:val="28"/>
          <w:szCs w:val="28"/>
        </w:rPr>
        <w:t xml:space="preserve">деятельности </w:t>
      </w:r>
      <w:r>
        <w:rPr>
          <w:i/>
          <w:sz w:val="28"/>
          <w:szCs w:val="28"/>
        </w:rPr>
        <w:t>муниципального бюджетного учреждения</w:t>
      </w:r>
      <w:r w:rsidRPr="00793AF3">
        <w:rPr>
          <w:i/>
          <w:sz w:val="28"/>
          <w:szCs w:val="28"/>
        </w:rPr>
        <w:t xml:space="preserve"> г</w:t>
      </w:r>
      <w:r>
        <w:rPr>
          <w:i/>
          <w:sz w:val="28"/>
          <w:szCs w:val="28"/>
        </w:rPr>
        <w:t>орода</w:t>
      </w:r>
      <w:r w:rsidRPr="00793AF3">
        <w:rPr>
          <w:i/>
          <w:sz w:val="28"/>
          <w:szCs w:val="28"/>
        </w:rPr>
        <w:t xml:space="preserve"> Новосибирска «Банное хозяйство «Сибирячка» за 2015-2016 годы</w:t>
      </w:r>
      <w:r>
        <w:rPr>
          <w:sz w:val="28"/>
          <w:szCs w:val="28"/>
        </w:rPr>
        <w:t xml:space="preserve"> </w:t>
      </w:r>
      <w:r w:rsidRPr="00E956A6">
        <w:rPr>
          <w:sz w:val="28"/>
          <w:szCs w:val="28"/>
        </w:rPr>
        <w:t>выявлены н</w:t>
      </w:r>
      <w:r>
        <w:rPr>
          <w:sz w:val="28"/>
          <w:szCs w:val="28"/>
        </w:rPr>
        <w:t xml:space="preserve">арушения </w:t>
      </w:r>
      <w:r w:rsidRPr="00E956A6">
        <w:rPr>
          <w:sz w:val="28"/>
          <w:szCs w:val="28"/>
        </w:rPr>
        <w:t>Порядка создания, реорганизации и ликвидации муниципальных учреждений города</w:t>
      </w:r>
      <w:r>
        <w:rPr>
          <w:sz w:val="28"/>
          <w:szCs w:val="28"/>
        </w:rPr>
        <w:t xml:space="preserve"> Новосибирска</w:t>
      </w:r>
      <w:r w:rsidRPr="00E956A6">
        <w:rPr>
          <w:sz w:val="28"/>
          <w:szCs w:val="28"/>
        </w:rPr>
        <w:t xml:space="preserve"> в </w:t>
      </w:r>
      <w:r>
        <w:rPr>
          <w:sz w:val="28"/>
          <w:szCs w:val="28"/>
        </w:rPr>
        <w:t>отношении 4 объектов имущества</w:t>
      </w:r>
      <w:r w:rsidRPr="00E956A6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Pr="00E956A6">
        <w:rPr>
          <w:sz w:val="28"/>
          <w:szCs w:val="28"/>
        </w:rPr>
        <w:t>е подлежал</w:t>
      </w:r>
      <w:r>
        <w:rPr>
          <w:sz w:val="28"/>
          <w:szCs w:val="28"/>
        </w:rPr>
        <w:t>и</w:t>
      </w:r>
      <w:r w:rsidRPr="00E956A6">
        <w:rPr>
          <w:sz w:val="28"/>
          <w:szCs w:val="28"/>
        </w:rPr>
        <w:t>, но не был</w:t>
      </w:r>
      <w:r>
        <w:rPr>
          <w:sz w:val="28"/>
          <w:szCs w:val="28"/>
        </w:rPr>
        <w:t>и</w:t>
      </w:r>
      <w:r w:rsidRPr="00E956A6">
        <w:rPr>
          <w:sz w:val="28"/>
          <w:szCs w:val="28"/>
        </w:rPr>
        <w:t xml:space="preserve"> включен</w:t>
      </w:r>
      <w:r>
        <w:rPr>
          <w:sz w:val="28"/>
          <w:szCs w:val="28"/>
        </w:rPr>
        <w:t>ы</w:t>
      </w:r>
      <w:r w:rsidRPr="00E956A6">
        <w:rPr>
          <w:sz w:val="28"/>
          <w:szCs w:val="28"/>
        </w:rPr>
        <w:t xml:space="preserve"> в состав особо ценного движимого имущества</w:t>
      </w:r>
      <w:r>
        <w:rPr>
          <w:sz w:val="28"/>
          <w:szCs w:val="28"/>
        </w:rPr>
        <w:t xml:space="preserve">. </w:t>
      </w:r>
    </w:p>
    <w:p w:rsidR="000B08C2" w:rsidRPr="00E956A6" w:rsidRDefault="000B08C2" w:rsidP="00E7312C">
      <w:pPr>
        <w:ind w:firstLine="567"/>
        <w:jc w:val="both"/>
        <w:rPr>
          <w:sz w:val="28"/>
          <w:szCs w:val="28"/>
        </w:rPr>
      </w:pPr>
      <w:r w:rsidRPr="00E956A6">
        <w:rPr>
          <w:sz w:val="28"/>
          <w:szCs w:val="28"/>
        </w:rPr>
        <w:t>Кроме того, выявлены нарушения, ка</w:t>
      </w:r>
      <w:r>
        <w:rPr>
          <w:sz w:val="28"/>
          <w:szCs w:val="28"/>
        </w:rPr>
        <w:t>сающиеся учета основных средств, что привело к занижению общей балансовой стоимости</w:t>
      </w:r>
      <w:r w:rsidRPr="00E956A6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E956A6">
        <w:rPr>
          <w:sz w:val="28"/>
          <w:szCs w:val="28"/>
        </w:rPr>
        <w:t xml:space="preserve">становлены нарушения </w:t>
      </w:r>
      <w:r>
        <w:rPr>
          <w:sz w:val="28"/>
          <w:szCs w:val="28"/>
        </w:rPr>
        <w:t>порядка</w:t>
      </w:r>
      <w:r w:rsidRPr="00E9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кассовых операций, выразившиеся в </w:t>
      </w:r>
      <w:r w:rsidRPr="00E956A6">
        <w:rPr>
          <w:sz w:val="28"/>
          <w:szCs w:val="28"/>
        </w:rPr>
        <w:t>непредоставлени</w:t>
      </w:r>
      <w:r>
        <w:rPr>
          <w:sz w:val="28"/>
          <w:szCs w:val="28"/>
        </w:rPr>
        <w:t>и некоторыми</w:t>
      </w:r>
      <w:r w:rsidRPr="00E956A6">
        <w:rPr>
          <w:sz w:val="28"/>
          <w:szCs w:val="28"/>
        </w:rPr>
        <w:t xml:space="preserve"> подотчетными лицами авансового отчета об использовании средств, </w:t>
      </w:r>
      <w:r>
        <w:rPr>
          <w:sz w:val="28"/>
          <w:szCs w:val="28"/>
        </w:rPr>
        <w:t>нарушении срока их использования, не</w:t>
      </w:r>
      <w:r w:rsidRPr="00E956A6">
        <w:rPr>
          <w:sz w:val="28"/>
          <w:szCs w:val="28"/>
        </w:rPr>
        <w:t>выда</w:t>
      </w:r>
      <w:r>
        <w:rPr>
          <w:sz w:val="28"/>
          <w:szCs w:val="28"/>
        </w:rPr>
        <w:t>че</w:t>
      </w:r>
      <w:r w:rsidRPr="00E956A6">
        <w:rPr>
          <w:sz w:val="28"/>
          <w:szCs w:val="28"/>
        </w:rPr>
        <w:t xml:space="preserve"> квитанции к приходному кассовому ордеру</w:t>
      </w:r>
      <w:r w:rsidRPr="00AB0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E956A6">
        <w:rPr>
          <w:sz w:val="28"/>
          <w:szCs w:val="28"/>
        </w:rPr>
        <w:t>приходовании выручки от структурных подразделений</w:t>
      </w:r>
      <w:r>
        <w:rPr>
          <w:sz w:val="28"/>
          <w:szCs w:val="28"/>
        </w:rPr>
        <w:t>.</w:t>
      </w:r>
    </w:p>
    <w:p w:rsidR="000B08C2" w:rsidRPr="00E956A6" w:rsidRDefault="000B08C2" w:rsidP="00E7312C">
      <w:pPr>
        <w:ind w:firstLine="567"/>
        <w:jc w:val="both"/>
        <w:rPr>
          <w:sz w:val="28"/>
          <w:szCs w:val="28"/>
        </w:rPr>
      </w:pPr>
      <w:r w:rsidRPr="00E956A6">
        <w:rPr>
          <w:sz w:val="28"/>
          <w:szCs w:val="28"/>
        </w:rPr>
        <w:t>Учреждением не было оформлено</w:t>
      </w:r>
      <w:r>
        <w:rPr>
          <w:sz w:val="28"/>
          <w:szCs w:val="28"/>
        </w:rPr>
        <w:t xml:space="preserve"> право</w:t>
      </w:r>
      <w:r w:rsidRPr="00E956A6">
        <w:rPr>
          <w:sz w:val="28"/>
          <w:szCs w:val="28"/>
        </w:rPr>
        <w:t xml:space="preserve"> пользования земельны</w:t>
      </w:r>
      <w:r>
        <w:rPr>
          <w:sz w:val="28"/>
          <w:szCs w:val="28"/>
        </w:rPr>
        <w:t>м</w:t>
      </w:r>
      <w:r w:rsidRPr="00E956A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ом</w:t>
      </w:r>
      <w:r w:rsidRPr="00E956A6">
        <w:rPr>
          <w:sz w:val="28"/>
          <w:szCs w:val="28"/>
        </w:rPr>
        <w:t xml:space="preserve"> по ул. Беловежская, 10/1, площадью 4 тыс. кв.</w:t>
      </w:r>
      <w:r w:rsidR="00E7312C">
        <w:rPr>
          <w:sz w:val="28"/>
          <w:szCs w:val="28"/>
        </w:rPr>
        <w:t xml:space="preserve"> </w:t>
      </w:r>
      <w:r w:rsidRPr="00E956A6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</w:p>
    <w:p w:rsidR="005A7C4A" w:rsidRDefault="000B08C2" w:rsidP="00E731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E956A6">
        <w:rPr>
          <w:sz w:val="28"/>
          <w:szCs w:val="28"/>
        </w:rPr>
        <w:t xml:space="preserve">олее 5 лет не </w:t>
      </w:r>
      <w:r w:rsidRPr="006A6CD1">
        <w:rPr>
          <w:sz w:val="28"/>
          <w:szCs w:val="28"/>
        </w:rPr>
        <w:t>используется по назначению особо ценно</w:t>
      </w:r>
      <w:r w:rsidR="00BD4131">
        <w:rPr>
          <w:sz w:val="28"/>
          <w:szCs w:val="28"/>
        </w:rPr>
        <w:t>е</w:t>
      </w:r>
      <w:r w:rsidRPr="006A6CD1">
        <w:rPr>
          <w:sz w:val="28"/>
          <w:szCs w:val="28"/>
        </w:rPr>
        <w:t xml:space="preserve"> движимое имущество</w:t>
      </w:r>
      <w:r w:rsidRPr="006A6CD1">
        <w:rPr>
          <w:spacing w:val="-2"/>
          <w:sz w:val="28"/>
          <w:szCs w:val="28"/>
          <w:shd w:val="clear" w:color="auto" w:fill="FFFFFF"/>
        </w:rPr>
        <w:t xml:space="preserve"> (</w:t>
      </w:r>
      <w:r w:rsidRPr="006A6CD1">
        <w:rPr>
          <w:sz w:val="28"/>
          <w:szCs w:val="28"/>
        </w:rPr>
        <w:t xml:space="preserve">15 </w:t>
      </w:r>
      <w:r w:rsidRPr="006A6CD1">
        <w:rPr>
          <w:spacing w:val="-2"/>
          <w:sz w:val="28"/>
          <w:szCs w:val="28"/>
          <w:shd w:val="clear" w:color="auto" w:fill="FFFFFF"/>
        </w:rPr>
        <w:t>электронагревателей текущих сред Эдисон-22) балансовой стоимостью свыше 500 тыс. рубл</w:t>
      </w:r>
      <w:r w:rsidRPr="00E956A6">
        <w:rPr>
          <w:spacing w:val="-2"/>
          <w:sz w:val="28"/>
          <w:szCs w:val="28"/>
          <w:shd w:val="clear" w:color="auto" w:fill="FFFFFF"/>
        </w:rPr>
        <w:t>ей</w:t>
      </w:r>
      <w:r w:rsidRPr="00E956A6">
        <w:rPr>
          <w:sz w:val="28"/>
          <w:szCs w:val="28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7C4A" w:rsidTr="005A7C4A">
        <w:tc>
          <w:tcPr>
            <w:tcW w:w="9345" w:type="dxa"/>
            <w:shd w:val="clear" w:color="auto" w:fill="0070C0"/>
          </w:tcPr>
          <w:p w:rsidR="005A7C4A" w:rsidRDefault="005A7C4A" w:rsidP="005A7C4A">
            <w:pPr>
              <w:pStyle w:val="2"/>
              <w:spacing w:after="0" w:line="240" w:lineRule="auto"/>
              <w:ind w:firstLine="596"/>
              <w:jc w:val="both"/>
              <w:rPr>
                <w:b/>
                <w:bCs/>
                <w:sz w:val="28"/>
                <w:szCs w:val="28"/>
              </w:rPr>
            </w:pPr>
            <w:r w:rsidRPr="005A7C4A">
              <w:rPr>
                <w:b/>
                <w:bCs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>Разработан план мероприятий по устранению нарушений и недостатков, выявленных в ходе проверки.</w:t>
      </w:r>
    </w:p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 xml:space="preserve">Проведена переоценка основных средств по рыночной стоимости, в результате которой балансовая стоимость объектов увеличилась в 4 раза, и </w:t>
      </w:r>
      <w:r w:rsidR="00BD4131">
        <w:rPr>
          <w:szCs w:val="28"/>
        </w:rPr>
        <w:t xml:space="preserve">выполнена </w:t>
      </w:r>
      <w:r w:rsidRPr="005A7C4A">
        <w:rPr>
          <w:szCs w:val="28"/>
        </w:rPr>
        <w:t>постановка на учет по новой балансовой стоимости.</w:t>
      </w:r>
    </w:p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>Заключен договор аренды земельного участка по ул. Беловежская, 10/1.</w:t>
      </w:r>
    </w:p>
    <w:p w:rsidR="000B08C2" w:rsidRPr="005A7C4A" w:rsidRDefault="000B08C2" w:rsidP="005A7C4A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A7C4A">
        <w:rPr>
          <w:szCs w:val="28"/>
        </w:rPr>
        <w:t>Один из ранее неиспользуемых электронагревателей Эдисон-22 установлен в бане №22, принимаются меры к установке остальных в банные комплексы БХ «Сибирячка».</w:t>
      </w:r>
    </w:p>
    <w:p w:rsidR="000B08C2" w:rsidRDefault="000B08C2" w:rsidP="00404B9C">
      <w:pPr>
        <w:ind w:right="-1" w:firstLine="709"/>
        <w:jc w:val="both"/>
        <w:rPr>
          <w:i/>
          <w:sz w:val="28"/>
          <w:szCs w:val="28"/>
        </w:rPr>
      </w:pPr>
    </w:p>
    <w:p w:rsidR="000B08C2" w:rsidRDefault="000B08C2" w:rsidP="00E7312C">
      <w:pPr>
        <w:ind w:right="-1" w:firstLine="567"/>
        <w:jc w:val="both"/>
        <w:rPr>
          <w:sz w:val="28"/>
          <w:szCs w:val="28"/>
        </w:rPr>
      </w:pPr>
      <w:r w:rsidRPr="00742FF9">
        <w:rPr>
          <w:i/>
          <w:sz w:val="28"/>
          <w:szCs w:val="28"/>
        </w:rPr>
        <w:t>Проверкой деятельности муниципального казенного учреждения города Новосибирска «Городской центр наружной рекламы» по итогам устранения нарушений, выявленных проверкой за 2014-2015 годы</w:t>
      </w:r>
      <w:r>
        <w:rPr>
          <w:i/>
          <w:sz w:val="28"/>
          <w:szCs w:val="28"/>
        </w:rPr>
        <w:t xml:space="preserve"> </w:t>
      </w:r>
      <w:r w:rsidRPr="00742FF9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 w:rsidRPr="00D039C0">
        <w:rPr>
          <w:sz w:val="28"/>
          <w:szCs w:val="28"/>
        </w:rPr>
        <w:t xml:space="preserve">в бухгалтерском учете Учреждения </w:t>
      </w:r>
      <w:r>
        <w:rPr>
          <w:sz w:val="28"/>
          <w:szCs w:val="28"/>
        </w:rPr>
        <w:t xml:space="preserve">налажен </w:t>
      </w:r>
      <w:r w:rsidRPr="00D039C0">
        <w:rPr>
          <w:sz w:val="28"/>
          <w:szCs w:val="28"/>
        </w:rPr>
        <w:t>аналитический учет расчетов с каждым рекламораспространителем в разрезе договоров, начисленных и оплаченных доходов</w:t>
      </w:r>
      <w:r>
        <w:rPr>
          <w:sz w:val="28"/>
          <w:szCs w:val="28"/>
        </w:rPr>
        <w:t xml:space="preserve">; </w:t>
      </w:r>
      <w:r w:rsidRPr="00D039C0">
        <w:rPr>
          <w:sz w:val="28"/>
          <w:szCs w:val="28"/>
        </w:rPr>
        <w:t>инвентаризацией материальных запасов устранены</w:t>
      </w:r>
      <w:r>
        <w:rPr>
          <w:sz w:val="28"/>
          <w:szCs w:val="28"/>
        </w:rPr>
        <w:t xml:space="preserve"> </w:t>
      </w:r>
      <w:r w:rsidRPr="00D039C0">
        <w:rPr>
          <w:sz w:val="28"/>
          <w:szCs w:val="28"/>
        </w:rPr>
        <w:t>расхождения между аналитическим и синтетическим учетом</w:t>
      </w:r>
      <w:r>
        <w:rPr>
          <w:sz w:val="28"/>
          <w:szCs w:val="28"/>
        </w:rPr>
        <w:t>;</w:t>
      </w:r>
      <w:r w:rsidRPr="0054567C">
        <w:rPr>
          <w:sz w:val="28"/>
          <w:szCs w:val="28"/>
        </w:rPr>
        <w:t xml:space="preserve"> </w:t>
      </w:r>
      <w:r w:rsidRPr="00D039C0">
        <w:rPr>
          <w:sz w:val="28"/>
          <w:szCs w:val="28"/>
        </w:rPr>
        <w:t xml:space="preserve">данные бухгалтерской отчетности </w:t>
      </w:r>
      <w:r>
        <w:rPr>
          <w:sz w:val="28"/>
          <w:szCs w:val="28"/>
        </w:rPr>
        <w:t>по состоянию на 01.04.2017</w:t>
      </w:r>
      <w:r w:rsidRPr="00D039C0">
        <w:rPr>
          <w:sz w:val="28"/>
          <w:szCs w:val="28"/>
        </w:rPr>
        <w:t xml:space="preserve"> соответствуют оборотно-сальдовой ведомости по счету «Расче</w:t>
      </w:r>
      <w:r>
        <w:rPr>
          <w:sz w:val="28"/>
          <w:szCs w:val="28"/>
        </w:rPr>
        <w:t xml:space="preserve">ты по доходам от собственности»; </w:t>
      </w:r>
      <w:r w:rsidRPr="00D039C0">
        <w:rPr>
          <w:sz w:val="28"/>
          <w:szCs w:val="28"/>
        </w:rPr>
        <w:t>объекты недвижимого имущества, находящегося в безвозмездном пользовании Учреждением</w:t>
      </w:r>
      <w:r>
        <w:rPr>
          <w:sz w:val="28"/>
          <w:szCs w:val="28"/>
        </w:rPr>
        <w:t>,</w:t>
      </w:r>
      <w:r w:rsidRPr="00D039C0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Pr="00D039C0">
        <w:rPr>
          <w:sz w:val="28"/>
          <w:szCs w:val="28"/>
        </w:rPr>
        <w:t>т</w:t>
      </w:r>
      <w:r>
        <w:rPr>
          <w:sz w:val="28"/>
          <w:szCs w:val="28"/>
        </w:rPr>
        <w:t>ены</w:t>
      </w:r>
      <w:r w:rsidRPr="00D039C0">
        <w:rPr>
          <w:sz w:val="28"/>
          <w:szCs w:val="28"/>
        </w:rPr>
        <w:t xml:space="preserve"> на забалансовом счете «Имущество, полученное в пользование»</w:t>
      </w:r>
      <w:r>
        <w:rPr>
          <w:sz w:val="28"/>
          <w:szCs w:val="28"/>
        </w:rPr>
        <w:t>. П</w:t>
      </w:r>
      <w:r w:rsidRPr="00D039C0">
        <w:rPr>
          <w:sz w:val="28"/>
          <w:szCs w:val="28"/>
        </w:rPr>
        <w:t>риведен</w:t>
      </w:r>
      <w:r>
        <w:rPr>
          <w:sz w:val="28"/>
          <w:szCs w:val="28"/>
        </w:rPr>
        <w:t>ы</w:t>
      </w:r>
      <w:r w:rsidRPr="00D039C0">
        <w:rPr>
          <w:sz w:val="28"/>
          <w:szCs w:val="28"/>
        </w:rPr>
        <w:t xml:space="preserve"> в соответствие </w:t>
      </w:r>
      <w:r>
        <w:rPr>
          <w:sz w:val="28"/>
          <w:szCs w:val="28"/>
        </w:rPr>
        <w:t xml:space="preserve">данные бухгалтерского учета и </w:t>
      </w:r>
      <w:r w:rsidRPr="00D039C0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D039C0">
        <w:rPr>
          <w:sz w:val="28"/>
          <w:szCs w:val="28"/>
        </w:rPr>
        <w:t xml:space="preserve"> муниципального имущества города Новосибирска </w:t>
      </w:r>
      <w:r>
        <w:rPr>
          <w:sz w:val="28"/>
          <w:szCs w:val="28"/>
        </w:rPr>
        <w:t xml:space="preserve">об </w:t>
      </w:r>
      <w:r w:rsidRPr="00D039C0">
        <w:rPr>
          <w:sz w:val="28"/>
          <w:szCs w:val="28"/>
        </w:rPr>
        <w:t>имуществ</w:t>
      </w:r>
      <w:r>
        <w:rPr>
          <w:sz w:val="28"/>
          <w:szCs w:val="28"/>
        </w:rPr>
        <w:t>е, числящемся за Учреждением и т.д.</w:t>
      </w:r>
    </w:p>
    <w:p w:rsidR="000B08C2" w:rsidRDefault="000B08C2" w:rsidP="00E7312C">
      <w:pPr>
        <w:pStyle w:val="a4"/>
        <w:ind w:left="0" w:right="282" w:firstLine="567"/>
        <w:jc w:val="both"/>
      </w:pPr>
      <w:r>
        <w:t>Палатой по результатам данной проверки сделан вывод, что</w:t>
      </w:r>
      <w:r w:rsidRPr="009B214E">
        <w:t xml:space="preserve"> </w:t>
      </w:r>
      <w:r>
        <w:t>н</w:t>
      </w:r>
      <w:r w:rsidRPr="00D039C0">
        <w:t>арушения, установленные проверкой деятельности Учреждения за 2014-</w:t>
      </w:r>
      <w:r w:rsidR="00006CF1">
        <w:t>2</w:t>
      </w:r>
      <w:r w:rsidRPr="00D039C0">
        <w:t xml:space="preserve">015 годы устранены. </w:t>
      </w:r>
    </w:p>
    <w:p w:rsidR="007B1259" w:rsidRDefault="007B1259" w:rsidP="00404B9C">
      <w:pPr>
        <w:jc w:val="center"/>
        <w:rPr>
          <w:b/>
          <w:sz w:val="28"/>
          <w:szCs w:val="28"/>
        </w:rPr>
      </w:pPr>
    </w:p>
    <w:p w:rsidR="00B723A2" w:rsidRPr="00BD2B6D" w:rsidRDefault="00B723A2" w:rsidP="00404B9C">
      <w:pPr>
        <w:jc w:val="center"/>
        <w:rPr>
          <w:b/>
          <w:sz w:val="28"/>
          <w:szCs w:val="28"/>
        </w:rPr>
      </w:pPr>
      <w:r w:rsidRPr="00BD2B6D">
        <w:rPr>
          <w:b/>
          <w:sz w:val="28"/>
          <w:szCs w:val="28"/>
        </w:rPr>
        <w:t>3.2. Контроль расходов бюджета города</w:t>
      </w:r>
    </w:p>
    <w:p w:rsidR="00BB0612" w:rsidRDefault="00B723A2" w:rsidP="00404B9C">
      <w:pPr>
        <w:jc w:val="center"/>
        <w:rPr>
          <w:b/>
          <w:sz w:val="28"/>
          <w:szCs w:val="28"/>
        </w:rPr>
      </w:pPr>
      <w:r w:rsidRPr="00BD2B6D">
        <w:rPr>
          <w:b/>
          <w:sz w:val="28"/>
          <w:szCs w:val="28"/>
        </w:rPr>
        <w:t xml:space="preserve"> на социальную поддержку населения, образование, </w:t>
      </w:r>
    </w:p>
    <w:p w:rsidR="00B723A2" w:rsidRDefault="00B723A2" w:rsidP="00404B9C">
      <w:pPr>
        <w:jc w:val="center"/>
        <w:rPr>
          <w:b/>
          <w:sz w:val="28"/>
          <w:szCs w:val="28"/>
        </w:rPr>
      </w:pPr>
      <w:r w:rsidRPr="00BD2B6D">
        <w:rPr>
          <w:b/>
          <w:sz w:val="28"/>
          <w:szCs w:val="28"/>
        </w:rPr>
        <w:t xml:space="preserve">культуру, спорт, молодежную </w:t>
      </w:r>
      <w:r w:rsidR="00BB0612">
        <w:rPr>
          <w:b/>
          <w:sz w:val="28"/>
          <w:szCs w:val="28"/>
        </w:rPr>
        <w:t>политику</w:t>
      </w:r>
    </w:p>
    <w:p w:rsidR="00377021" w:rsidRDefault="00377021" w:rsidP="00404B9C">
      <w:pPr>
        <w:jc w:val="center"/>
        <w:rPr>
          <w:b/>
          <w:sz w:val="28"/>
          <w:szCs w:val="28"/>
        </w:rPr>
      </w:pPr>
    </w:p>
    <w:p w:rsidR="00B723A2" w:rsidRPr="009105A8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A77E1">
        <w:rPr>
          <w:sz w:val="28"/>
          <w:szCs w:val="28"/>
        </w:rPr>
        <w:t xml:space="preserve">Важнейшим направлением расходования средств бюджета города </w:t>
      </w:r>
      <w:r w:rsidR="00377021">
        <w:rPr>
          <w:sz w:val="28"/>
          <w:szCs w:val="28"/>
        </w:rPr>
        <w:t xml:space="preserve">Новосибирска </w:t>
      </w:r>
      <w:r w:rsidRPr="008A77E1">
        <w:rPr>
          <w:sz w:val="28"/>
          <w:szCs w:val="28"/>
        </w:rPr>
        <w:t>являются отрасли социальной сферы, удельный вес котор</w:t>
      </w:r>
      <w:r>
        <w:rPr>
          <w:sz w:val="28"/>
          <w:szCs w:val="28"/>
        </w:rPr>
        <w:t>ых</w:t>
      </w:r>
      <w:r w:rsidRPr="008A77E1">
        <w:rPr>
          <w:sz w:val="28"/>
          <w:szCs w:val="28"/>
        </w:rPr>
        <w:t xml:space="preserve"> в общих расходах бюджета составляет </w:t>
      </w:r>
      <w:r>
        <w:rPr>
          <w:sz w:val="28"/>
          <w:szCs w:val="28"/>
        </w:rPr>
        <w:t>свыше 70%, следовательно, и</w:t>
      </w:r>
      <w:r w:rsidRPr="009105A8">
        <w:rPr>
          <w:sz w:val="28"/>
          <w:szCs w:val="28"/>
        </w:rPr>
        <w:t xml:space="preserve"> контрольная работа в 2017 году была построена с учетом наиболее проблемных зон города в данной сфере. </w:t>
      </w:r>
    </w:p>
    <w:p w:rsidR="00B723A2" w:rsidRPr="00B71905" w:rsidRDefault="00B723A2" w:rsidP="00404B9C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9105A8">
        <w:rPr>
          <w:sz w:val="28"/>
          <w:szCs w:val="28"/>
        </w:rPr>
        <w:t>Приоритетным направлением на 2017 год выбран контроль за эффективным использованием бюджетных средств</w:t>
      </w:r>
      <w:r w:rsidR="002C25F2">
        <w:rPr>
          <w:sz w:val="28"/>
          <w:szCs w:val="28"/>
        </w:rPr>
        <w:t xml:space="preserve"> и</w:t>
      </w:r>
      <w:r w:rsidRPr="009105A8">
        <w:rPr>
          <w:sz w:val="28"/>
          <w:szCs w:val="28"/>
        </w:rPr>
        <w:t xml:space="preserve"> материальных ресурсов</w:t>
      </w:r>
      <w:r w:rsidR="002C25F2">
        <w:rPr>
          <w:sz w:val="28"/>
          <w:szCs w:val="28"/>
        </w:rPr>
        <w:t>,</w:t>
      </w:r>
      <w:r w:rsidRPr="009105A8">
        <w:rPr>
          <w:sz w:val="28"/>
          <w:szCs w:val="28"/>
        </w:rPr>
        <w:t xml:space="preserve"> направляемых на реализацию задач по повышению доступности и качества </w:t>
      </w:r>
      <w:r w:rsidRPr="009105A8">
        <w:rPr>
          <w:sz w:val="28"/>
          <w:szCs w:val="28"/>
        </w:rPr>
        <w:lastRenderedPageBreak/>
        <w:t xml:space="preserve">дополнительного образования и развития детей и подростков, поэтому </w:t>
      </w:r>
      <w:r w:rsidR="00377021">
        <w:rPr>
          <w:sz w:val="28"/>
          <w:szCs w:val="28"/>
        </w:rPr>
        <w:t>значительная часть</w:t>
      </w:r>
      <w:r w:rsidRPr="009105A8">
        <w:rPr>
          <w:sz w:val="28"/>
          <w:szCs w:val="28"/>
        </w:rPr>
        <w:t xml:space="preserve"> контрольных мероприятий приходилась на учреждения и предприятия</w:t>
      </w:r>
      <w:r w:rsidR="002C25F2">
        <w:rPr>
          <w:sz w:val="28"/>
          <w:szCs w:val="28"/>
        </w:rPr>
        <w:t>,</w:t>
      </w:r>
      <w:r w:rsidRPr="009105A8">
        <w:rPr>
          <w:sz w:val="28"/>
          <w:szCs w:val="28"/>
        </w:rPr>
        <w:t xml:space="preserve"> подведомственные </w:t>
      </w:r>
      <w:r w:rsidRPr="00B71905">
        <w:rPr>
          <w:sz w:val="28"/>
          <w:szCs w:val="28"/>
        </w:rPr>
        <w:t>департаменту культуры, спорта и молодежной политики</w:t>
      </w:r>
      <w:r w:rsidR="00B71905">
        <w:rPr>
          <w:sz w:val="28"/>
          <w:szCs w:val="28"/>
        </w:rPr>
        <w:t xml:space="preserve"> мэрии города Новосибирска</w:t>
      </w:r>
      <w:r w:rsidR="003340FA">
        <w:rPr>
          <w:sz w:val="28"/>
          <w:szCs w:val="28"/>
        </w:rPr>
        <w:t xml:space="preserve"> (далее </w:t>
      </w:r>
      <w:r w:rsidR="00CE24C5">
        <w:rPr>
          <w:sz w:val="28"/>
          <w:szCs w:val="28"/>
        </w:rPr>
        <w:t>–</w:t>
      </w:r>
      <w:r w:rsidR="003340FA">
        <w:rPr>
          <w:sz w:val="28"/>
          <w:szCs w:val="28"/>
        </w:rPr>
        <w:t xml:space="preserve"> ДКС</w:t>
      </w:r>
      <w:r w:rsidR="00CE24C5">
        <w:rPr>
          <w:sz w:val="28"/>
          <w:szCs w:val="28"/>
        </w:rPr>
        <w:t>иМП мэрии)</w:t>
      </w:r>
      <w:r w:rsidRPr="00B71905">
        <w:rPr>
          <w:sz w:val="28"/>
          <w:szCs w:val="28"/>
        </w:rPr>
        <w:t>.</w:t>
      </w:r>
    </w:p>
    <w:p w:rsidR="00B723A2" w:rsidRDefault="00B723A2" w:rsidP="00404B9C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9105A8">
        <w:rPr>
          <w:sz w:val="28"/>
          <w:szCs w:val="28"/>
        </w:rPr>
        <w:t>Проведенными проверками эффективности деятельности муниципальных у</w:t>
      </w:r>
      <w:r w:rsidRPr="009105A8">
        <w:rPr>
          <w:snapToGrid w:val="0"/>
          <w:sz w:val="28"/>
          <w:szCs w:val="28"/>
        </w:rPr>
        <w:t xml:space="preserve">чреждений культуры, спорта и молодежной политики города </w:t>
      </w:r>
      <w:r w:rsidRPr="009105A8">
        <w:rPr>
          <w:sz w:val="28"/>
          <w:szCs w:val="28"/>
        </w:rPr>
        <w:t>Новосибирска</w:t>
      </w:r>
      <w:r w:rsidRPr="009105A8">
        <w:rPr>
          <w:snapToGrid w:val="0"/>
          <w:sz w:val="28"/>
          <w:szCs w:val="28"/>
        </w:rPr>
        <w:t xml:space="preserve">, установлен существенный рост размеров дебиторской и кредиторской задолженностей во всех проверенных учреждениях, из-за </w:t>
      </w:r>
      <w:r w:rsidRPr="009105A8">
        <w:rPr>
          <w:sz w:val="28"/>
          <w:szCs w:val="28"/>
        </w:rPr>
        <w:t>недофинансировани</w:t>
      </w:r>
      <w:r>
        <w:rPr>
          <w:sz w:val="28"/>
          <w:szCs w:val="28"/>
        </w:rPr>
        <w:t>я</w:t>
      </w:r>
      <w:r w:rsidRPr="009105A8">
        <w:rPr>
          <w:sz w:val="28"/>
          <w:szCs w:val="28"/>
        </w:rPr>
        <w:t xml:space="preserve"> учреждений, что обусловлено недостаточной бюджетной обеспеченностью. Так же, снижение бюджетной обеспеченности влечет за собой возможное снижение расходов на оплату труда и, как следствие, нарушение Трудового кодекса Р</w:t>
      </w:r>
      <w:r w:rsidR="00C83C11">
        <w:rPr>
          <w:sz w:val="28"/>
          <w:szCs w:val="28"/>
        </w:rPr>
        <w:t>Ф</w:t>
      </w:r>
      <w:r w:rsidRPr="009105A8">
        <w:rPr>
          <w:sz w:val="28"/>
          <w:szCs w:val="28"/>
        </w:rPr>
        <w:t xml:space="preserve">, выражающееся в необеспечении условия повышения уровня реального содержания заработной платы (МБУ «Молодежный Центр «Звездный»). Обращено внимание на недостаточный контроль со стороны руководства учреждений за обоснованностью и законностью формирования фонда оплаты труда и начисления стимулирующих и иных выплат работникам (МБУ «Молодежный Центр «Звездный»). </w:t>
      </w:r>
      <w:r w:rsidRPr="00666FD6">
        <w:rPr>
          <w:sz w:val="28"/>
          <w:szCs w:val="28"/>
        </w:rPr>
        <w:t>Однако, даже в условиях бюджетного дефицита, установлен случай неэффективного использования средств бюджета города Новосибирска (МАУ СДЮСШОР «ЦЗВС», в рамках проверки эффективности расходования средств бюджета города на проведение Международных детских игр «Спорт– Искусство–Интеллект»), выразившийся, сначала в неиспользовании приобретенного автотранспортного средства, в силу его несоответствия требованиям перевозки детей, а затем его реализации с разницей между ценой приобретен</w:t>
      </w:r>
      <w:r>
        <w:rPr>
          <w:sz w:val="28"/>
          <w:szCs w:val="28"/>
        </w:rPr>
        <w:t>ия и продажи в 0,7 млн. рублей.</w:t>
      </w:r>
    </w:p>
    <w:p w:rsidR="00B723A2" w:rsidRPr="00881D3D" w:rsidRDefault="00B723A2" w:rsidP="00404B9C">
      <w:pPr>
        <w:pStyle w:val="3"/>
        <w:spacing w:after="0"/>
        <w:ind w:firstLine="567"/>
        <w:contextualSpacing/>
        <w:jc w:val="both"/>
        <w:rPr>
          <w:sz w:val="28"/>
          <w:szCs w:val="28"/>
        </w:rPr>
      </w:pPr>
      <w:r w:rsidRPr="00881D3D">
        <w:rPr>
          <w:sz w:val="28"/>
          <w:szCs w:val="28"/>
        </w:rPr>
        <w:t>Кроме того, установлены с</w:t>
      </w:r>
      <w:r w:rsidRPr="00881D3D">
        <w:rPr>
          <w:sz w:val="28"/>
        </w:rPr>
        <w:t>лучаи несвоевременного отражения фактов хозяйственной жизни в бухгалтерском учете</w:t>
      </w:r>
      <w:r>
        <w:rPr>
          <w:sz w:val="28"/>
        </w:rPr>
        <w:t xml:space="preserve"> (МАУ «Стадион» в рамках </w:t>
      </w:r>
      <w:r w:rsidRPr="00B71905">
        <w:rPr>
          <w:i/>
          <w:sz w:val="28"/>
        </w:rPr>
        <w:t>аудита эффективности реализации ведомственной целевой программы «Развитие физической культуры и спорта в городе Новосибирске» на 2012-2016 годы</w:t>
      </w:r>
      <w:r>
        <w:rPr>
          <w:sz w:val="28"/>
        </w:rPr>
        <w:t>)</w:t>
      </w:r>
      <w:r w:rsidRPr="00881D3D">
        <w:rPr>
          <w:sz w:val="28"/>
        </w:rPr>
        <w:t>. Данные отчета о «Заключении договоров охраны спортивных объектов» завышены на сумму 62</w:t>
      </w:r>
      <w:r>
        <w:rPr>
          <w:sz w:val="28"/>
        </w:rPr>
        <w:t>,0</w:t>
      </w:r>
      <w:r w:rsidRPr="00881D3D">
        <w:rPr>
          <w:sz w:val="28"/>
        </w:rPr>
        <w:t xml:space="preserve"> тыс. рублей, а</w:t>
      </w:r>
      <w:r w:rsidR="00B71905">
        <w:rPr>
          <w:sz w:val="28"/>
        </w:rPr>
        <w:t xml:space="preserve"> отчета</w:t>
      </w:r>
      <w:r w:rsidRPr="00881D3D">
        <w:rPr>
          <w:sz w:val="28"/>
        </w:rPr>
        <w:t xml:space="preserve"> об «Установке противопожарной сигнализации» не соответствуют данным Отчета об исполнении Программы на сумму 62</w:t>
      </w:r>
      <w:r>
        <w:rPr>
          <w:sz w:val="28"/>
        </w:rPr>
        <w:t>,0</w:t>
      </w:r>
      <w:r w:rsidRPr="00881D3D">
        <w:rPr>
          <w:sz w:val="28"/>
        </w:rPr>
        <w:t xml:space="preserve"> тыс. рублей. За счет средств, выделенных на «Ремонт открытых площадок» проведен ремонт водоприемных воронок на кровле строения (на сумму 51</w:t>
      </w:r>
      <w:r>
        <w:rPr>
          <w:sz w:val="28"/>
        </w:rPr>
        <w:t>,0</w:t>
      </w:r>
      <w:r w:rsidRPr="00881D3D">
        <w:rPr>
          <w:sz w:val="28"/>
        </w:rPr>
        <w:t xml:space="preserve"> тыс. рублей), что вызвано аварийной ситуацией, но не соответству</w:t>
      </w:r>
      <w:r>
        <w:rPr>
          <w:sz w:val="28"/>
        </w:rPr>
        <w:t>е</w:t>
      </w:r>
      <w:r w:rsidRPr="00881D3D">
        <w:rPr>
          <w:sz w:val="28"/>
        </w:rPr>
        <w:t xml:space="preserve">т целям и задачам мероприятия. Так же, не приняты меры по возмещению неустойки </w:t>
      </w:r>
      <w:r w:rsidRPr="00881D3D">
        <w:rPr>
          <w:sz w:val="28"/>
          <w:szCs w:val="28"/>
        </w:rPr>
        <w:t>за нарушение сроков</w:t>
      </w:r>
      <w:r w:rsidR="00B71905">
        <w:rPr>
          <w:sz w:val="28"/>
          <w:szCs w:val="28"/>
        </w:rPr>
        <w:t xml:space="preserve"> выполнения работ</w:t>
      </w:r>
      <w:r w:rsidRPr="00881D3D">
        <w:rPr>
          <w:sz w:val="28"/>
          <w:szCs w:val="28"/>
        </w:rPr>
        <w:t>, на общую сумму 50</w:t>
      </w:r>
      <w:r>
        <w:rPr>
          <w:sz w:val="28"/>
          <w:szCs w:val="28"/>
        </w:rPr>
        <w:t>,0</w:t>
      </w:r>
      <w:r w:rsidRPr="00881D3D">
        <w:rPr>
          <w:sz w:val="28"/>
          <w:szCs w:val="28"/>
        </w:rPr>
        <w:t xml:space="preserve"> тыс. рублей.</w:t>
      </w:r>
    </w:p>
    <w:p w:rsidR="00B723A2" w:rsidRPr="00875061" w:rsidRDefault="00B723A2" w:rsidP="00404B9C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9105A8">
        <w:rPr>
          <w:rFonts w:eastAsia="Calibri"/>
          <w:sz w:val="28"/>
          <w:szCs w:val="28"/>
        </w:rPr>
        <w:t xml:space="preserve">Как положительные факторы, в ряде учреждений, отмечен рост суммы собственных доходов в расчете на одного работника, снижение доли вакантных должностей, коэффициента текучести кадров и рост среднемесячной заработной платы сотрудников, при стабильном количестве обучающихся (МБУДО </w:t>
      </w:r>
      <w:r w:rsidRPr="009105A8">
        <w:rPr>
          <w:snapToGrid w:val="0"/>
          <w:sz w:val="28"/>
          <w:szCs w:val="28"/>
        </w:rPr>
        <w:t xml:space="preserve">«Детская школа искусств №14», МБУДО «Детская </w:t>
      </w:r>
      <w:r w:rsidRPr="00875061">
        <w:rPr>
          <w:snapToGrid w:val="0"/>
          <w:sz w:val="28"/>
          <w:szCs w:val="28"/>
        </w:rPr>
        <w:t>музыкальная школа №1», МБУК «ДК «Сибтекстильмаш»</w:t>
      </w:r>
      <w:r w:rsidRPr="00875061">
        <w:rPr>
          <w:rFonts w:eastAsia="Calibri"/>
          <w:sz w:val="28"/>
          <w:szCs w:val="28"/>
        </w:rPr>
        <w:t>).</w:t>
      </w:r>
    </w:p>
    <w:p w:rsidR="00B723A2" w:rsidRPr="00875061" w:rsidRDefault="00B723A2" w:rsidP="00E764A8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lastRenderedPageBreak/>
        <w:t>Проверкой МКУК «Музей города Новосибирска» деятельность учреждения оценена как эффективная, однако при этом установлены нарушения Трудового кодекса и Федерального закона от 26.05.1996 №54-ФЗ «О Музейном фонде Р</w:t>
      </w:r>
      <w:r w:rsidR="00C83C11">
        <w:rPr>
          <w:sz w:val="28"/>
          <w:szCs w:val="28"/>
        </w:rPr>
        <w:t>Ф</w:t>
      </w:r>
      <w:r w:rsidRPr="00875061">
        <w:rPr>
          <w:sz w:val="28"/>
          <w:szCs w:val="28"/>
        </w:rPr>
        <w:t xml:space="preserve"> и музеях в Р</w:t>
      </w:r>
      <w:r w:rsidR="00C83C11">
        <w:rPr>
          <w:sz w:val="28"/>
          <w:szCs w:val="28"/>
        </w:rPr>
        <w:t>Ф</w:t>
      </w:r>
      <w:r w:rsidRPr="00875061">
        <w:rPr>
          <w:sz w:val="28"/>
          <w:szCs w:val="28"/>
        </w:rPr>
        <w:t>». Кроме того, установлены факты несоответствия условий хранения и экспонирования музейных фондов ряду нормативных документов, что обусловлено недостаточностью площадей и отсутствием утвержденного административного регламента по предоставлению муниципальных услуг в сфере музейного дела.</w:t>
      </w:r>
    </w:p>
    <w:p w:rsidR="00B723A2" w:rsidRDefault="00CE24C5" w:rsidP="00404B9C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ДКСиМП</w:t>
      </w:r>
      <w:r w:rsidR="00B723A2" w:rsidRPr="00875061">
        <w:rPr>
          <w:sz w:val="28"/>
          <w:szCs w:val="28"/>
        </w:rPr>
        <w:t xml:space="preserve"> </w:t>
      </w:r>
      <w:r w:rsidR="00B71905">
        <w:rPr>
          <w:sz w:val="28"/>
          <w:szCs w:val="28"/>
        </w:rPr>
        <w:t xml:space="preserve">мэрии </w:t>
      </w:r>
      <w:r w:rsidR="00B723A2" w:rsidRPr="00875061">
        <w:rPr>
          <w:sz w:val="28"/>
          <w:szCs w:val="28"/>
        </w:rPr>
        <w:t xml:space="preserve">по всем указанным </w:t>
      </w:r>
      <w:r w:rsidR="00DD398F">
        <w:rPr>
          <w:sz w:val="28"/>
          <w:szCs w:val="28"/>
        </w:rPr>
        <w:t>П</w:t>
      </w:r>
      <w:r w:rsidR="00B723A2" w:rsidRPr="00875061">
        <w:rPr>
          <w:sz w:val="28"/>
          <w:szCs w:val="28"/>
        </w:rPr>
        <w:t xml:space="preserve">алатой фактам, </w:t>
      </w:r>
      <w:r w:rsidR="00B723A2" w:rsidRPr="00875061">
        <w:rPr>
          <w:snapToGrid w:val="0"/>
          <w:sz w:val="28"/>
          <w:szCs w:val="28"/>
        </w:rPr>
        <w:t xml:space="preserve">во избежание снижения эффективности производимых расходов и </w:t>
      </w:r>
      <w:r w:rsidR="00B723A2" w:rsidRPr="00875061">
        <w:rPr>
          <w:sz w:val="28"/>
          <w:szCs w:val="28"/>
        </w:rPr>
        <w:t>для устранения выявленных нарушений</w:t>
      </w:r>
      <w:r w:rsidR="00B723A2" w:rsidRPr="00875061">
        <w:rPr>
          <w:snapToGrid w:val="0"/>
          <w:sz w:val="28"/>
          <w:szCs w:val="28"/>
        </w:rPr>
        <w:t>,</w:t>
      </w:r>
      <w:r w:rsidR="00B723A2" w:rsidRPr="00875061">
        <w:rPr>
          <w:sz w:val="28"/>
          <w:szCs w:val="28"/>
        </w:rPr>
        <w:t xml:space="preserve"> своевременно принят ряд управленческих решений, а при формировании бюджета на 2018-2020 годы, по возможности</w:t>
      </w:r>
      <w:r w:rsidR="00B723A2" w:rsidRPr="009105A8">
        <w:rPr>
          <w:sz w:val="28"/>
          <w:szCs w:val="28"/>
        </w:rPr>
        <w:t>, предусмотрено соответствующее финансирование. Итоги проведенных контрольных мероприятий в учреждениях</w:t>
      </w:r>
      <w:r w:rsidR="0025208F">
        <w:rPr>
          <w:sz w:val="28"/>
          <w:szCs w:val="28"/>
        </w:rPr>
        <w:t>,</w:t>
      </w:r>
      <w:r w:rsidR="00B723A2" w:rsidRPr="009105A8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>ДКСиМП</w:t>
      </w:r>
      <w:r w:rsidRPr="00875061">
        <w:rPr>
          <w:sz w:val="28"/>
          <w:szCs w:val="28"/>
        </w:rPr>
        <w:t xml:space="preserve"> </w:t>
      </w:r>
      <w:r>
        <w:rPr>
          <w:sz w:val="28"/>
          <w:szCs w:val="28"/>
        </w:rPr>
        <w:t>мэрии</w:t>
      </w:r>
      <w:r w:rsidR="00B723A2" w:rsidRPr="009105A8">
        <w:rPr>
          <w:sz w:val="28"/>
          <w:szCs w:val="28"/>
        </w:rPr>
        <w:t xml:space="preserve">, своевременное реагирование, выполнение учреждениями отрасли приказов, распоряжений и других правовых актов разрабатываемых департаментом по итогам проведенных </w:t>
      </w:r>
      <w:r w:rsidR="00DD398F">
        <w:rPr>
          <w:sz w:val="28"/>
          <w:szCs w:val="28"/>
        </w:rPr>
        <w:t>П</w:t>
      </w:r>
      <w:r w:rsidR="00B723A2" w:rsidRPr="009105A8">
        <w:rPr>
          <w:sz w:val="28"/>
          <w:szCs w:val="28"/>
        </w:rPr>
        <w:t>алатой контрольных мероприятий</w:t>
      </w:r>
      <w:r w:rsidR="0025208F">
        <w:rPr>
          <w:sz w:val="28"/>
          <w:szCs w:val="28"/>
        </w:rPr>
        <w:t>,</w:t>
      </w:r>
      <w:r w:rsidR="00B723A2" w:rsidRPr="009105A8">
        <w:rPr>
          <w:sz w:val="28"/>
          <w:szCs w:val="28"/>
        </w:rPr>
        <w:t xml:space="preserve"> при существенном снижении количества выявленных недостатков в работе, позволяют </w:t>
      </w:r>
      <w:r w:rsidR="00DD398F">
        <w:rPr>
          <w:sz w:val="28"/>
          <w:szCs w:val="28"/>
        </w:rPr>
        <w:t>П</w:t>
      </w:r>
      <w:r w:rsidR="00B723A2" w:rsidRPr="009105A8">
        <w:rPr>
          <w:sz w:val="28"/>
          <w:szCs w:val="28"/>
        </w:rPr>
        <w:t>алате сделать вывод о профессионально качественном подходе при устранении нарушений и заинтересованности в повышении эффективности деятельности отрасли в целом.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350AF" w:rsidTr="002350AF">
        <w:tc>
          <w:tcPr>
            <w:tcW w:w="9345" w:type="dxa"/>
            <w:shd w:val="clear" w:color="auto" w:fill="0070C0"/>
          </w:tcPr>
          <w:p w:rsidR="002350AF" w:rsidRPr="002350AF" w:rsidRDefault="002350AF" w:rsidP="002350AF">
            <w:pPr>
              <w:tabs>
                <w:tab w:val="left" w:pos="1134"/>
              </w:tabs>
              <w:ind w:firstLine="596"/>
              <w:contextualSpacing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B723A2" w:rsidRPr="002350AF" w:rsidRDefault="00B723A2" w:rsidP="002350AF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2350AF">
        <w:rPr>
          <w:szCs w:val="28"/>
        </w:rPr>
        <w:t>По результатам проверки эффективности деятельности МБУ ДО «Детская школа искусств №14»: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проведена работа по ликвидации задолженностей;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оптимизировано штатное расписание.</w:t>
      </w:r>
    </w:p>
    <w:p w:rsidR="00B723A2" w:rsidRPr="00802A58" w:rsidRDefault="00B723A2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эффективности деятельности МБУ «Молодежный Центр «Звездный»: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ведется работа по введению приносящей доход деятельности – тарифы по организации и проведению занятий в театральной студии находятся на согласовании в департаменте</w:t>
      </w:r>
      <w:r w:rsidR="007649CC">
        <w:rPr>
          <w:sz w:val="28"/>
          <w:szCs w:val="28"/>
        </w:rPr>
        <w:t xml:space="preserve"> экономики и</w:t>
      </w:r>
      <w:r w:rsidRPr="00875061">
        <w:rPr>
          <w:sz w:val="28"/>
          <w:szCs w:val="28"/>
        </w:rPr>
        <w:t xml:space="preserve"> стратегического планирования мэрии города Новосибирска;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сокращены три вакантные ставки, что позволило увеличить стимулирующую часть фонда оплаты труда;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 xml:space="preserve">- </w:t>
      </w:r>
      <w:r w:rsidR="00CE24C5">
        <w:rPr>
          <w:sz w:val="28"/>
          <w:szCs w:val="28"/>
        </w:rPr>
        <w:t>ДКСиМП</w:t>
      </w:r>
      <w:r w:rsidR="00CE24C5" w:rsidRPr="00875061">
        <w:rPr>
          <w:sz w:val="28"/>
          <w:szCs w:val="28"/>
        </w:rPr>
        <w:t xml:space="preserve"> </w:t>
      </w:r>
      <w:r w:rsidR="00CE24C5">
        <w:rPr>
          <w:sz w:val="28"/>
          <w:szCs w:val="28"/>
        </w:rPr>
        <w:t>мэрии</w:t>
      </w:r>
      <w:r w:rsidRPr="00875061">
        <w:rPr>
          <w:sz w:val="28"/>
          <w:szCs w:val="28"/>
        </w:rPr>
        <w:t xml:space="preserve"> рассмотрена возможность увеличения фонда оплаты труда МБУ «Молодежный Центр «Звездный».</w:t>
      </w:r>
    </w:p>
    <w:p w:rsidR="00B723A2" w:rsidRPr="00802A58" w:rsidRDefault="00B723A2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в МАУ «Стадион»:</w:t>
      </w:r>
    </w:p>
    <w:p w:rsidR="00B723A2" w:rsidRPr="00875061" w:rsidRDefault="00B723A2" w:rsidP="00404B9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75061">
        <w:rPr>
          <w:rFonts w:eastAsia="Calibri"/>
          <w:sz w:val="28"/>
          <w:szCs w:val="28"/>
        </w:rPr>
        <w:t>- во исполнение локального нормативного акта о документообороте, утвержденного приказом от 30.12.2016 №544, заведен журнал регистрации документов, ведение бухгалтерского учета обеспечено с учетом требований закона №402-ФЗ;</w:t>
      </w:r>
    </w:p>
    <w:p w:rsidR="00B723A2" w:rsidRPr="00875061" w:rsidRDefault="00B723A2" w:rsidP="00404B9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875061">
        <w:rPr>
          <w:rFonts w:eastAsia="Calibri"/>
          <w:sz w:val="28"/>
          <w:szCs w:val="28"/>
        </w:rPr>
        <w:t>- издан приказ от 27.06.2017 №314 по осуществлению контроля за исполнением условий договоров, главному инженеру указано на недопустимость нарушений;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rFonts w:eastAsia="Calibri"/>
          <w:sz w:val="28"/>
          <w:szCs w:val="28"/>
        </w:rPr>
        <w:lastRenderedPageBreak/>
        <w:t>- ООО «ТК Аврора» направлена претензия об уплате неустойки по договору от 01.06.2015 №И21/15.</w:t>
      </w:r>
    </w:p>
    <w:p w:rsidR="00B723A2" w:rsidRPr="00802A58" w:rsidRDefault="00B723A2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эффективности деятельности МКУК «Музей города Новосибирска»: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устранены нарушения Трудового кодекса и Федерального закона от 26.05.1996 №54-ФЗ «О Музейном фонде Р</w:t>
      </w:r>
      <w:r w:rsidR="00C83C11">
        <w:rPr>
          <w:sz w:val="28"/>
          <w:szCs w:val="28"/>
        </w:rPr>
        <w:t>Ф</w:t>
      </w:r>
      <w:r w:rsidRPr="00875061">
        <w:rPr>
          <w:sz w:val="28"/>
          <w:szCs w:val="28"/>
        </w:rPr>
        <w:t xml:space="preserve"> и музеях в Р</w:t>
      </w:r>
      <w:r w:rsidR="00C83C11">
        <w:rPr>
          <w:sz w:val="28"/>
          <w:szCs w:val="28"/>
        </w:rPr>
        <w:t>Ф</w:t>
      </w:r>
      <w:r w:rsidRPr="00875061">
        <w:rPr>
          <w:sz w:val="28"/>
          <w:szCs w:val="28"/>
        </w:rPr>
        <w:t>»;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ведется работа по включению музейных предметов в муниципальную собственность с целью закрепления за учреждением на праве оперативно</w:t>
      </w:r>
      <w:r w:rsidR="0025208F">
        <w:rPr>
          <w:sz w:val="28"/>
          <w:szCs w:val="28"/>
        </w:rPr>
        <w:t>го управления</w:t>
      </w:r>
      <w:r w:rsidRPr="00875061">
        <w:rPr>
          <w:sz w:val="28"/>
          <w:szCs w:val="28"/>
        </w:rPr>
        <w:t>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в целях устранения несоответствия условий хранения и экспонирования музейных фондов ряду нормативных документов предусмотрено внесение изменений в муниципальную программу «Развитие сферы культуры города Новосибирска» на 20</w:t>
      </w:r>
      <w:r w:rsidR="0025208F">
        <w:rPr>
          <w:sz w:val="28"/>
          <w:szCs w:val="28"/>
        </w:rPr>
        <w:t>1</w:t>
      </w:r>
      <w:r w:rsidRPr="00875061">
        <w:rPr>
          <w:sz w:val="28"/>
          <w:szCs w:val="28"/>
        </w:rPr>
        <w:t>7-2020 годы по перераспределению денежных средств для приобретения музейных предметов, выставочного и видеопроекционного оборудования, на техническое оснащение помещений;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 xml:space="preserve">- </w:t>
      </w:r>
      <w:r w:rsidR="00CE24C5">
        <w:rPr>
          <w:sz w:val="28"/>
          <w:szCs w:val="28"/>
        </w:rPr>
        <w:t>ДКСиМП</w:t>
      </w:r>
      <w:r w:rsidR="00CE24C5" w:rsidRPr="00875061">
        <w:rPr>
          <w:sz w:val="28"/>
          <w:szCs w:val="28"/>
        </w:rPr>
        <w:t xml:space="preserve"> </w:t>
      </w:r>
      <w:r w:rsidR="00CE24C5">
        <w:rPr>
          <w:sz w:val="28"/>
          <w:szCs w:val="28"/>
        </w:rPr>
        <w:t>мэрии</w:t>
      </w:r>
      <w:r w:rsidRPr="00875061">
        <w:rPr>
          <w:sz w:val="28"/>
          <w:szCs w:val="28"/>
        </w:rPr>
        <w:t xml:space="preserve"> в адрес </w:t>
      </w:r>
      <w:r w:rsidR="00CE24C5">
        <w:rPr>
          <w:sz w:val="28"/>
          <w:szCs w:val="28"/>
        </w:rPr>
        <w:t>ДЗиИО</w:t>
      </w:r>
      <w:r w:rsidRPr="00875061">
        <w:rPr>
          <w:sz w:val="28"/>
          <w:szCs w:val="28"/>
        </w:rPr>
        <w:t xml:space="preserve"> мэрии направлено обращение о возможности выделения помещения, соответствующего установленным требованиям для организации централизованного фондохранилища.</w:t>
      </w:r>
    </w:p>
    <w:p w:rsidR="00B723A2" w:rsidRPr="00802A58" w:rsidRDefault="00B723A2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 xml:space="preserve">По результатам </w:t>
      </w:r>
      <w:r w:rsidRPr="0025208F">
        <w:rPr>
          <w:i/>
          <w:szCs w:val="28"/>
        </w:rPr>
        <w:t>проверки эффективности расходования бюджетных средств и использования материальных ресурсов на организацию и проведение Международных детских игр «Спорт – Искусство – Интеллект»</w:t>
      </w:r>
      <w:r w:rsidRPr="00802A58">
        <w:rPr>
          <w:szCs w:val="28"/>
        </w:rPr>
        <w:t>: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 xml:space="preserve">- </w:t>
      </w:r>
      <w:r w:rsidR="00CE24C5">
        <w:rPr>
          <w:sz w:val="28"/>
          <w:szCs w:val="28"/>
        </w:rPr>
        <w:t>ДКСиМП</w:t>
      </w:r>
      <w:r w:rsidR="00CE24C5" w:rsidRPr="00875061">
        <w:rPr>
          <w:sz w:val="28"/>
          <w:szCs w:val="28"/>
        </w:rPr>
        <w:t xml:space="preserve"> </w:t>
      </w:r>
      <w:r w:rsidR="00CE24C5">
        <w:rPr>
          <w:sz w:val="28"/>
          <w:szCs w:val="28"/>
        </w:rPr>
        <w:t>мэрии</w:t>
      </w:r>
      <w:r w:rsidR="0025208F">
        <w:rPr>
          <w:sz w:val="28"/>
          <w:szCs w:val="28"/>
        </w:rPr>
        <w:t xml:space="preserve"> </w:t>
      </w:r>
      <w:r w:rsidRPr="00875061">
        <w:rPr>
          <w:sz w:val="28"/>
          <w:szCs w:val="28"/>
        </w:rPr>
        <w:t>усилен контроль, осуществляемый при приемке и консолидации бухгалтерской отчетности муниципальных учреждений;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>- усилен контроль за соответствием приобретения имущества в строгом соответствии с нормами и требованиями, предъявляемыми к деятельности муниципальных учреждений сферы физической культуры и спорта при осуществлении тренировочного и соревновательного процессов.</w:t>
      </w:r>
    </w:p>
    <w:p w:rsidR="00B723A2" w:rsidRPr="00802A58" w:rsidRDefault="00B723A2" w:rsidP="00EC076A">
      <w:pPr>
        <w:pStyle w:val="a4"/>
        <w:ind w:left="0" w:firstLine="567"/>
        <w:jc w:val="both"/>
        <w:rPr>
          <w:szCs w:val="28"/>
        </w:rPr>
      </w:pPr>
      <w:r w:rsidRPr="00802A58">
        <w:rPr>
          <w:szCs w:val="28"/>
        </w:rPr>
        <w:t xml:space="preserve">В течение прошедшего года проводились контрольные мероприятия и в сфере влияния </w:t>
      </w:r>
      <w:r w:rsidRPr="00EC076A">
        <w:rPr>
          <w:szCs w:val="28"/>
        </w:rPr>
        <w:t>департамента образования</w:t>
      </w:r>
      <w:r w:rsidR="00EC076A">
        <w:rPr>
          <w:szCs w:val="28"/>
        </w:rPr>
        <w:t xml:space="preserve"> </w:t>
      </w:r>
      <w:r w:rsidR="00EC076A" w:rsidRPr="00EC076A">
        <w:rPr>
          <w:szCs w:val="28"/>
        </w:rPr>
        <w:t>мэрии города Новосибирска</w:t>
      </w:r>
      <w:r w:rsidRPr="00EC076A">
        <w:rPr>
          <w:szCs w:val="28"/>
        </w:rPr>
        <w:t>.</w:t>
      </w:r>
    </w:p>
    <w:p w:rsidR="00B723A2" w:rsidRPr="00EC076A" w:rsidRDefault="00B723A2" w:rsidP="00EC076A">
      <w:pPr>
        <w:ind w:firstLine="567"/>
        <w:contextualSpacing/>
        <w:jc w:val="both"/>
        <w:rPr>
          <w:sz w:val="28"/>
          <w:szCs w:val="28"/>
        </w:rPr>
      </w:pPr>
      <w:r w:rsidRPr="00EC076A">
        <w:rPr>
          <w:sz w:val="28"/>
          <w:szCs w:val="28"/>
        </w:rPr>
        <w:t xml:space="preserve">Как и в 2016 году, </w:t>
      </w:r>
      <w:r w:rsidR="00EC076A">
        <w:rPr>
          <w:sz w:val="28"/>
          <w:szCs w:val="28"/>
        </w:rPr>
        <w:t>значительно</w:t>
      </w:r>
      <w:r w:rsidRPr="00EC076A">
        <w:rPr>
          <w:sz w:val="28"/>
          <w:szCs w:val="28"/>
        </w:rPr>
        <w:t xml:space="preserve"> количество нарушений в организации бухгалтерского учета и отчетности, в частности нарушения Закона «О бухгалтерском учете», Указаний о порядке применения бюджетной классификации РФ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что приводит к отсутствию достоверности бухгалтерского учета и отчетности учреждений (МКДОУ «Детский сад №2»). Такое положение стало возможным поскольку при смене заведующего и главного бухгалтера передача бухгалтерской документации проведена не была и не обеспечен должный контроль за наличием бюджетной и бухгалтерской документации, что свидетельствует о недостаточной организации внутриотраслевого и внутрихозяйственного контроля в муниципальных учреждениях отрасли образования.</w:t>
      </w:r>
    </w:p>
    <w:p w:rsidR="00B723A2" w:rsidRPr="00EC076A" w:rsidRDefault="00B723A2" w:rsidP="00EC076A">
      <w:pPr>
        <w:ind w:firstLine="567"/>
        <w:contextualSpacing/>
        <w:jc w:val="both"/>
        <w:rPr>
          <w:sz w:val="28"/>
          <w:szCs w:val="28"/>
        </w:rPr>
      </w:pPr>
      <w:r w:rsidRPr="00EC076A">
        <w:rPr>
          <w:sz w:val="28"/>
          <w:szCs w:val="28"/>
        </w:rPr>
        <w:t xml:space="preserve">Кроме того, в работе </w:t>
      </w:r>
      <w:r w:rsidR="0025208F">
        <w:rPr>
          <w:sz w:val="28"/>
          <w:szCs w:val="28"/>
        </w:rPr>
        <w:t xml:space="preserve">Палаты </w:t>
      </w:r>
      <w:r w:rsidRPr="00EC076A">
        <w:rPr>
          <w:sz w:val="28"/>
          <w:szCs w:val="28"/>
        </w:rPr>
        <w:t xml:space="preserve">нашел свое отражение контроль за </w:t>
      </w:r>
      <w:r w:rsidRPr="002A38AE">
        <w:rPr>
          <w:i/>
          <w:sz w:val="28"/>
          <w:szCs w:val="28"/>
        </w:rPr>
        <w:t xml:space="preserve">эффективностью использования муниципального имущества (МБОУ </w:t>
      </w:r>
      <w:r w:rsidRPr="002A38AE">
        <w:rPr>
          <w:i/>
          <w:sz w:val="28"/>
          <w:szCs w:val="28"/>
        </w:rPr>
        <w:lastRenderedPageBreak/>
        <w:t>«Кадетская школа-интернат «Сибирский Кадетский Корпус»</w:t>
      </w:r>
      <w:r w:rsidRPr="00EC076A">
        <w:rPr>
          <w:sz w:val="28"/>
          <w:szCs w:val="28"/>
        </w:rPr>
        <w:t>), которым установлено нарушение Инструкции по бюджетному учету.</w:t>
      </w:r>
    </w:p>
    <w:p w:rsidR="00B723A2" w:rsidRPr="00EC076A" w:rsidRDefault="00B723A2" w:rsidP="00EC076A">
      <w:pPr>
        <w:ind w:firstLine="567"/>
        <w:contextualSpacing/>
        <w:jc w:val="both"/>
        <w:rPr>
          <w:sz w:val="28"/>
          <w:szCs w:val="28"/>
        </w:rPr>
      </w:pPr>
      <w:r w:rsidRPr="00EC076A">
        <w:rPr>
          <w:sz w:val="28"/>
          <w:szCs w:val="28"/>
        </w:rPr>
        <w:t xml:space="preserve">Осуществлен и контроль за эффективностью использования средств бюджета города, направленных на исполнение наказов избирателей (капитальный ремонт пищеблока и обеденного зала в МБОУ «Средняя общеобразовательная школа №43»). Аналогично ситуации в </w:t>
      </w:r>
      <w:r w:rsidR="00CE24C5">
        <w:rPr>
          <w:sz w:val="28"/>
          <w:szCs w:val="28"/>
        </w:rPr>
        <w:t>ДКСиМП</w:t>
      </w:r>
      <w:r w:rsidR="00CE24C5" w:rsidRPr="00875061">
        <w:rPr>
          <w:sz w:val="28"/>
          <w:szCs w:val="28"/>
        </w:rPr>
        <w:t xml:space="preserve"> </w:t>
      </w:r>
      <w:r w:rsidR="00CE24C5">
        <w:rPr>
          <w:sz w:val="28"/>
          <w:szCs w:val="28"/>
        </w:rPr>
        <w:t>мэрии</w:t>
      </w:r>
      <w:r w:rsidRPr="00EC076A">
        <w:rPr>
          <w:sz w:val="28"/>
          <w:szCs w:val="28"/>
        </w:rPr>
        <w:t>, недостаточная бюджетная обеспеченность отразилась и на финансовой ситуации в отрасли образования, так в ходе проверки исполнения заключенных муниципальных контрактов установлено, что оплата за произведенные ремонтные работы и приобретенное оборудование производилась с нарушением сроков, предусмотренных контрактами</w:t>
      </w:r>
      <w:r w:rsidR="00B525ED">
        <w:rPr>
          <w:sz w:val="28"/>
          <w:szCs w:val="28"/>
        </w:rPr>
        <w:t xml:space="preserve"> </w:t>
      </w:r>
      <w:r w:rsidR="00B525ED" w:rsidRPr="00EC076A">
        <w:rPr>
          <w:sz w:val="28"/>
          <w:szCs w:val="28"/>
        </w:rPr>
        <w:t>в связи с отсутствием финансирования из бюджета города Новосибирска</w:t>
      </w:r>
      <w:r w:rsidRPr="00EC076A">
        <w:rPr>
          <w:sz w:val="28"/>
          <w:szCs w:val="28"/>
        </w:rPr>
        <w:t xml:space="preserve">. 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802A58" w:rsidTr="00802A58">
        <w:tc>
          <w:tcPr>
            <w:tcW w:w="9214" w:type="dxa"/>
            <w:shd w:val="clear" w:color="auto" w:fill="0070C0"/>
          </w:tcPr>
          <w:p w:rsidR="00802A58" w:rsidRPr="00802A58" w:rsidRDefault="00802A58" w:rsidP="00802A58">
            <w:pPr>
              <w:pStyle w:val="a4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B723A2" w:rsidRPr="00802A58" w:rsidRDefault="00B723A2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эффективности деятельности МКДОУ «Детский сад №2»:</w:t>
      </w:r>
    </w:p>
    <w:p w:rsidR="00B723A2" w:rsidRPr="00875061" w:rsidRDefault="00B723A2" w:rsidP="00404B9C">
      <w:pPr>
        <w:ind w:firstLine="567"/>
        <w:contextualSpacing/>
        <w:jc w:val="both"/>
        <w:rPr>
          <w:bCs/>
          <w:sz w:val="28"/>
          <w:szCs w:val="28"/>
          <w:lang w:eastAsia="ar-SA"/>
        </w:rPr>
      </w:pPr>
      <w:r w:rsidRPr="00875061">
        <w:rPr>
          <w:bCs/>
          <w:sz w:val="28"/>
          <w:szCs w:val="28"/>
          <w:lang w:eastAsia="ar-SA"/>
        </w:rPr>
        <w:t>- ведется работа по устранению нарушений, на должность главного бухгалтера принят новый сотрудник, в штатное расписание введена ставка контрактного управляющего, приняты меры по обеспечению достоверности бухгалтерского учета;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bCs/>
          <w:sz w:val="28"/>
          <w:szCs w:val="28"/>
          <w:lang w:eastAsia="ar-SA"/>
        </w:rPr>
        <w:t>- о</w:t>
      </w:r>
      <w:r w:rsidRPr="00875061">
        <w:rPr>
          <w:sz w:val="28"/>
          <w:szCs w:val="28"/>
        </w:rPr>
        <w:t>беспечено хранение бухгалтерской документации и ведение бухгалтерского учета с учетом требований федерального законодательства, проведена инвентаризация активов и обязательств, внесены изменения в локальные акты;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bCs/>
          <w:sz w:val="28"/>
          <w:szCs w:val="28"/>
          <w:lang w:eastAsia="ar-SA"/>
        </w:rPr>
        <w:t>- н</w:t>
      </w:r>
      <w:r w:rsidRPr="00875061">
        <w:rPr>
          <w:sz w:val="28"/>
          <w:szCs w:val="28"/>
        </w:rPr>
        <w:t>ачальником департамента образования мэрии издан приказ от 18.07.2017 № 572-од «Об устранении выявленных нарушений бюджетного законодательства в МКДОУ д/сад № 2»;</w:t>
      </w:r>
    </w:p>
    <w:p w:rsidR="00B723A2" w:rsidRPr="00875061" w:rsidRDefault="00B723A2" w:rsidP="00404B9C">
      <w:pPr>
        <w:ind w:firstLine="567"/>
        <w:contextualSpacing/>
        <w:jc w:val="both"/>
        <w:rPr>
          <w:sz w:val="28"/>
          <w:szCs w:val="28"/>
        </w:rPr>
      </w:pPr>
      <w:r w:rsidRPr="00875061">
        <w:rPr>
          <w:sz w:val="28"/>
          <w:szCs w:val="28"/>
        </w:rPr>
        <w:t xml:space="preserve">- руководителю учреждения </w:t>
      </w:r>
      <w:r w:rsidR="002A38AE" w:rsidRPr="00875061">
        <w:rPr>
          <w:sz w:val="28"/>
          <w:szCs w:val="28"/>
        </w:rPr>
        <w:t>мировым судьей вынесено постановление с назначением административного наказания</w:t>
      </w:r>
      <w:r w:rsidR="002A38AE">
        <w:rPr>
          <w:sz w:val="28"/>
          <w:szCs w:val="28"/>
        </w:rPr>
        <w:t>.</w:t>
      </w:r>
    </w:p>
    <w:p w:rsidR="00B723A2" w:rsidRPr="00875061" w:rsidRDefault="00B723A2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75061">
        <w:rPr>
          <w:szCs w:val="28"/>
        </w:rPr>
        <w:t>По результатам проверки эффективности использования имущества МБОУ «Кадетская школа-интернат «Сибирский Кадетский Корпус», на все объекты основных средств проставлены инвентарные номера.</w:t>
      </w:r>
    </w:p>
    <w:p w:rsidR="00B723A2" w:rsidRDefault="00B723A2" w:rsidP="00096C15">
      <w:pPr>
        <w:pStyle w:val="a4"/>
        <w:ind w:left="0" w:firstLine="709"/>
        <w:jc w:val="both"/>
        <w:rPr>
          <w:szCs w:val="28"/>
        </w:rPr>
      </w:pPr>
      <w:r w:rsidRPr="00875061">
        <w:rPr>
          <w:szCs w:val="28"/>
        </w:rPr>
        <w:t xml:space="preserve">В рамках контроля за муниципальными предприятиями социальной направленности, подведомственным </w:t>
      </w:r>
      <w:r w:rsidRPr="00096C15">
        <w:rPr>
          <w:szCs w:val="28"/>
        </w:rPr>
        <w:t>департаменту по социальной политике</w:t>
      </w:r>
      <w:r w:rsidR="00096C15">
        <w:rPr>
          <w:szCs w:val="28"/>
        </w:rPr>
        <w:t xml:space="preserve"> мэрии города Новосибирска</w:t>
      </w:r>
      <w:r w:rsidRPr="00096C15">
        <w:rPr>
          <w:szCs w:val="28"/>
        </w:rPr>
        <w:t>,</w:t>
      </w:r>
      <w:r w:rsidRPr="00875061">
        <w:rPr>
          <w:szCs w:val="28"/>
        </w:rPr>
        <w:t xml:space="preserve"> был осуществлен контроль, за эффективностью деятельности МП «Новосибирска аптечная сеть». По результатам контрольного мероприятия установлено, что 2014-2016 годах уставная деятельность осуществлялась в полном объеме и </w:t>
      </w:r>
      <w:r w:rsidRPr="00875061">
        <w:rPr>
          <w:color w:val="000000"/>
          <w:szCs w:val="28"/>
        </w:rPr>
        <w:t xml:space="preserve">была ориентирована на </w:t>
      </w:r>
      <w:r w:rsidRPr="00875061">
        <w:rPr>
          <w:szCs w:val="28"/>
        </w:rPr>
        <w:t xml:space="preserve">открытие аптечных пунктов в отдаленных, коммерчески непривлекательных для фармацевтического бизнеса районах города, а также </w:t>
      </w:r>
      <w:r w:rsidR="007649CC">
        <w:rPr>
          <w:szCs w:val="28"/>
        </w:rPr>
        <w:t xml:space="preserve">предприятие </w:t>
      </w:r>
      <w:r w:rsidR="00011F20" w:rsidRPr="00875061">
        <w:rPr>
          <w:szCs w:val="28"/>
        </w:rPr>
        <w:t>осущес</w:t>
      </w:r>
      <w:r w:rsidR="007B1259">
        <w:rPr>
          <w:szCs w:val="28"/>
        </w:rPr>
        <w:t>-</w:t>
      </w:r>
      <w:r w:rsidR="00011F20">
        <w:rPr>
          <w:szCs w:val="28"/>
        </w:rPr>
        <w:t>т</w:t>
      </w:r>
      <w:r w:rsidR="00011F20" w:rsidRPr="00875061">
        <w:rPr>
          <w:szCs w:val="28"/>
        </w:rPr>
        <w:t>вляло</w:t>
      </w:r>
      <w:r w:rsidRPr="00875061">
        <w:rPr>
          <w:szCs w:val="28"/>
        </w:rPr>
        <w:t xml:space="preserve"> продажу лекарственных средств по сниженным ценам в 5-ти филиалах</w:t>
      </w:r>
      <w:r w:rsidR="00BD4131">
        <w:rPr>
          <w:szCs w:val="28"/>
        </w:rPr>
        <w:t>.</w:t>
      </w:r>
      <w:r w:rsidRPr="00875061">
        <w:rPr>
          <w:color w:val="000000"/>
          <w:szCs w:val="28"/>
        </w:rPr>
        <w:t xml:space="preserve"> </w:t>
      </w:r>
      <w:r w:rsidRPr="00875061">
        <w:rPr>
          <w:szCs w:val="28"/>
        </w:rPr>
        <w:t>Деятельность предприятия была прибыльной и экономически результативной.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02A58" w:rsidTr="00A26C32">
        <w:trPr>
          <w:trHeight w:val="153"/>
        </w:trPr>
        <w:tc>
          <w:tcPr>
            <w:tcW w:w="9356" w:type="dxa"/>
            <w:shd w:val="clear" w:color="auto" w:fill="0070C0"/>
          </w:tcPr>
          <w:p w:rsidR="00802A58" w:rsidRPr="00802A58" w:rsidRDefault="00802A58" w:rsidP="00802A58">
            <w:pPr>
              <w:pStyle w:val="a4"/>
              <w:ind w:left="0" w:firstLine="601"/>
              <w:jc w:val="both"/>
              <w:rPr>
                <w:b/>
                <w:szCs w:val="28"/>
              </w:rPr>
            </w:pPr>
            <w:r w:rsidRPr="00802A58">
              <w:rPr>
                <w:b/>
                <w:color w:val="FFFFFF" w:themeColor="background1"/>
                <w:szCs w:val="28"/>
              </w:rPr>
              <w:t>Принятые</w:t>
            </w:r>
            <w:r>
              <w:rPr>
                <w:b/>
                <w:szCs w:val="28"/>
              </w:rPr>
              <w:t xml:space="preserve"> </w:t>
            </w:r>
            <w:r w:rsidRPr="00802A58">
              <w:rPr>
                <w:b/>
                <w:color w:val="FFFFFF" w:themeColor="background1"/>
                <w:szCs w:val="28"/>
              </w:rPr>
              <w:t>меры</w:t>
            </w:r>
          </w:p>
        </w:tc>
      </w:tr>
    </w:tbl>
    <w:p w:rsidR="00B723A2" w:rsidRPr="00802A58" w:rsidRDefault="00006CF1" w:rsidP="00A26C32">
      <w:pPr>
        <w:pStyle w:val="a4"/>
        <w:numPr>
          <w:ilvl w:val="0"/>
          <w:numId w:val="20"/>
        </w:numPr>
        <w:spacing w:after="100" w:afterAutospacing="1"/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>В</w:t>
      </w:r>
      <w:r w:rsidR="00B723A2" w:rsidRPr="00802A58">
        <w:rPr>
          <w:color w:val="000000" w:themeColor="text1"/>
          <w:szCs w:val="28"/>
        </w:rPr>
        <w:t xml:space="preserve"> целях укрепления финансовой независимости и сохранени</w:t>
      </w:r>
      <w:r w:rsidR="002A38AE">
        <w:rPr>
          <w:color w:val="000000" w:themeColor="text1"/>
          <w:szCs w:val="28"/>
        </w:rPr>
        <w:t>я</w:t>
      </w:r>
      <w:r w:rsidR="00B723A2" w:rsidRPr="00802A58">
        <w:rPr>
          <w:color w:val="000000" w:themeColor="text1"/>
          <w:szCs w:val="28"/>
        </w:rPr>
        <w:t xml:space="preserve"> покупательского спроса, предприятием проведена работа по адаптации бизнес-модели.</w:t>
      </w:r>
    </w:p>
    <w:p w:rsidR="00B723A2" w:rsidRPr="00917595" w:rsidRDefault="00B723A2" w:rsidP="00404B9C">
      <w:pPr>
        <w:ind w:firstLine="709"/>
        <w:jc w:val="center"/>
        <w:rPr>
          <w:b/>
          <w:sz w:val="28"/>
          <w:szCs w:val="28"/>
        </w:rPr>
      </w:pPr>
      <w:r w:rsidRPr="00917595">
        <w:rPr>
          <w:b/>
          <w:sz w:val="28"/>
          <w:szCs w:val="28"/>
        </w:rPr>
        <w:lastRenderedPageBreak/>
        <w:t xml:space="preserve">3.3. Контроль расходов бюджета города </w:t>
      </w:r>
      <w:r w:rsidR="00BB0612">
        <w:rPr>
          <w:b/>
          <w:sz w:val="28"/>
          <w:szCs w:val="28"/>
        </w:rPr>
        <w:t xml:space="preserve">в сфере </w:t>
      </w:r>
      <w:r w:rsidRPr="00917595">
        <w:rPr>
          <w:b/>
          <w:sz w:val="28"/>
          <w:szCs w:val="28"/>
        </w:rPr>
        <w:t>транспорт</w:t>
      </w:r>
      <w:r w:rsidR="00BB0612">
        <w:rPr>
          <w:b/>
          <w:sz w:val="28"/>
          <w:szCs w:val="28"/>
        </w:rPr>
        <w:t>а, дорожного хозяйства и благоустройства</w:t>
      </w:r>
      <w:r w:rsidRPr="00917595">
        <w:rPr>
          <w:b/>
          <w:sz w:val="28"/>
          <w:szCs w:val="28"/>
        </w:rPr>
        <w:t xml:space="preserve"> </w:t>
      </w:r>
    </w:p>
    <w:p w:rsidR="00B723A2" w:rsidRPr="0073345E" w:rsidRDefault="00B723A2" w:rsidP="00404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sz w:val="28"/>
          <w:szCs w:val="28"/>
        </w:rPr>
        <w:t>Контрольная деятельность в отчетном году была построена с учетом наиболее проблемных зон города в сфере работы транспорта и дорожно-благоустраительного комплекса, поэтому приоритетным направлением на 2017 год выбран контроль за эффективным использованием бюджетных средств, направляемых на приобретение материальных ресурсов и услуг при реализации задач по обеспечению пассажирских перевозок:</w:t>
      </w:r>
    </w:p>
    <w:p w:rsidR="0073345E" w:rsidRPr="0073345E" w:rsidRDefault="0073345E" w:rsidP="00404B9C">
      <w:pPr>
        <w:ind w:firstLine="567"/>
        <w:contextualSpacing/>
        <w:jc w:val="both"/>
        <w:rPr>
          <w:i/>
          <w:sz w:val="28"/>
          <w:szCs w:val="28"/>
        </w:rPr>
      </w:pPr>
      <w:r w:rsidRPr="0073345E">
        <w:rPr>
          <w:i/>
          <w:sz w:val="28"/>
          <w:szCs w:val="28"/>
        </w:rPr>
        <w:t>-</w:t>
      </w:r>
      <w:r w:rsidR="00643ED2">
        <w:rPr>
          <w:i/>
          <w:sz w:val="28"/>
          <w:szCs w:val="28"/>
        </w:rPr>
        <w:t xml:space="preserve"> </w:t>
      </w:r>
      <w:r w:rsidRPr="0073345E">
        <w:rPr>
          <w:i/>
          <w:sz w:val="28"/>
          <w:szCs w:val="28"/>
        </w:rPr>
        <w:t>проверка эффективности деятельности муниципальных предприятий и учреждений (ДЭУ № 1), подведомственных департаменту транспорта и дорожно-благоустроительного комплекса мэрии города Новосибирска при размещении заказов на поставку товаров (ГСМ) для муниципальных нужд за 2016 год;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</w:t>
      </w:r>
      <w:r w:rsidRPr="0073345E">
        <w:rPr>
          <w:i/>
          <w:sz w:val="28"/>
          <w:szCs w:val="28"/>
        </w:rPr>
        <w:t>проверка эффективности деятельности муниципального казённого предприятия города Новосибирска «Пассажирское автотранспортное предприятие № 4» за 2015-2016 годы</w:t>
      </w:r>
      <w:r w:rsidRPr="0073345E">
        <w:rPr>
          <w:sz w:val="28"/>
          <w:szCs w:val="28"/>
        </w:rPr>
        <w:t xml:space="preserve"> </w:t>
      </w:r>
      <w:r w:rsidR="002A38AE">
        <w:rPr>
          <w:sz w:val="28"/>
          <w:szCs w:val="28"/>
        </w:rPr>
        <w:t>(</w:t>
      </w:r>
      <w:r w:rsidRPr="0073345E">
        <w:rPr>
          <w:sz w:val="28"/>
          <w:szCs w:val="28"/>
        </w:rPr>
        <w:t>далее МКП «ПАТП №4»)</w:t>
      </w:r>
      <w:r w:rsidR="00096C15">
        <w:rPr>
          <w:sz w:val="28"/>
          <w:szCs w:val="28"/>
        </w:rPr>
        <w:t>;</w:t>
      </w:r>
    </w:p>
    <w:p w:rsidR="0073345E" w:rsidRPr="0073345E" w:rsidRDefault="00096C15" w:rsidP="00404B9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3345E" w:rsidRPr="0073345E">
        <w:rPr>
          <w:sz w:val="28"/>
          <w:szCs w:val="28"/>
        </w:rPr>
        <w:t xml:space="preserve"> также по обеспечению уборки и обслуживания дорожной сети города: 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i/>
          <w:sz w:val="28"/>
          <w:szCs w:val="28"/>
        </w:rPr>
        <w:t xml:space="preserve">- проверка деятельности муниципального казённого предприятия города Новосибирска «Дорожно-эксплуатационное учреждение № 3» за 2014-2016 годы, в том числе, выделенных на уборку снега и обработку тротуара от наледи в зимнее время, </w:t>
      </w:r>
      <w:r w:rsidR="002A38AE">
        <w:rPr>
          <w:i/>
          <w:sz w:val="28"/>
          <w:szCs w:val="28"/>
        </w:rPr>
        <w:t>(</w:t>
      </w:r>
      <w:r w:rsidRPr="0073345E">
        <w:rPr>
          <w:sz w:val="28"/>
          <w:szCs w:val="28"/>
        </w:rPr>
        <w:t>далее</w:t>
      </w:r>
      <w:r w:rsidRPr="0073345E">
        <w:rPr>
          <w:i/>
          <w:sz w:val="28"/>
          <w:szCs w:val="28"/>
        </w:rPr>
        <w:t xml:space="preserve"> </w:t>
      </w:r>
      <w:r w:rsidRPr="002A38AE">
        <w:rPr>
          <w:sz w:val="28"/>
          <w:szCs w:val="28"/>
        </w:rPr>
        <w:t xml:space="preserve">МКП </w:t>
      </w:r>
      <w:r w:rsidRPr="0073345E">
        <w:rPr>
          <w:i/>
          <w:sz w:val="28"/>
          <w:szCs w:val="28"/>
        </w:rPr>
        <w:t>«</w:t>
      </w:r>
      <w:r w:rsidRPr="0073345E">
        <w:rPr>
          <w:sz w:val="28"/>
          <w:szCs w:val="28"/>
        </w:rPr>
        <w:t>ДЭУ №3»</w:t>
      </w:r>
      <w:r w:rsidR="002A38AE">
        <w:rPr>
          <w:sz w:val="28"/>
          <w:szCs w:val="28"/>
        </w:rPr>
        <w:t>)</w:t>
      </w:r>
      <w:r w:rsidRPr="0073345E">
        <w:rPr>
          <w:sz w:val="28"/>
          <w:szCs w:val="28"/>
        </w:rPr>
        <w:t xml:space="preserve">;  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i/>
          <w:sz w:val="28"/>
          <w:szCs w:val="28"/>
        </w:rPr>
        <w:t xml:space="preserve">- проверка эффективности использования средств города Новосибирска муниципальным казённым учреждением города Новосибирска «Дорожно-эксплуатационное учреждение № 5» за 2014-2016 годы, в том числе, выделенных на уборку снега и обработку тротуара от наледи в зимнее время </w:t>
      </w:r>
      <w:r w:rsidR="002A38AE" w:rsidRPr="002A38AE">
        <w:rPr>
          <w:sz w:val="28"/>
          <w:szCs w:val="28"/>
        </w:rPr>
        <w:t>(</w:t>
      </w:r>
      <w:r w:rsidRPr="002A38AE">
        <w:rPr>
          <w:sz w:val="28"/>
          <w:szCs w:val="28"/>
        </w:rPr>
        <w:t>д</w:t>
      </w:r>
      <w:r w:rsidRPr="0073345E">
        <w:rPr>
          <w:sz w:val="28"/>
          <w:szCs w:val="28"/>
        </w:rPr>
        <w:t xml:space="preserve">алее МКУ «ДЭУ №5»). 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По результатам проведенных в 2017 году контрольных мероприятий выявлены недостатки системы внутреннего финансового контроля за операциями с бюджетными средствами, как на уровне проверяемых предприятий и учреждений – получателей бюджетных средств, так и </w:t>
      </w:r>
      <w:r w:rsidR="00096C15">
        <w:rPr>
          <w:sz w:val="28"/>
          <w:szCs w:val="28"/>
        </w:rPr>
        <w:t>на</w:t>
      </w:r>
      <w:r w:rsidRPr="0073345E">
        <w:rPr>
          <w:sz w:val="28"/>
          <w:szCs w:val="28"/>
        </w:rPr>
        <w:t xml:space="preserve"> уров</w:t>
      </w:r>
      <w:r w:rsidR="00096C15">
        <w:rPr>
          <w:sz w:val="28"/>
          <w:szCs w:val="28"/>
        </w:rPr>
        <w:t>не</w:t>
      </w:r>
      <w:r w:rsidRPr="0073345E">
        <w:rPr>
          <w:sz w:val="28"/>
          <w:szCs w:val="28"/>
        </w:rPr>
        <w:t xml:space="preserve"> </w:t>
      </w:r>
      <w:r w:rsidR="00096C15">
        <w:rPr>
          <w:sz w:val="28"/>
          <w:szCs w:val="28"/>
        </w:rPr>
        <w:t>д</w:t>
      </w:r>
      <w:r w:rsidRPr="0073345E">
        <w:rPr>
          <w:sz w:val="28"/>
          <w:szCs w:val="28"/>
        </w:rPr>
        <w:t>епартамента транспорта и дорожно-благоустроительного комплекса мэрии города Новосибирска</w:t>
      </w:r>
      <w:r w:rsidR="00CE24C5">
        <w:rPr>
          <w:sz w:val="28"/>
          <w:szCs w:val="28"/>
        </w:rPr>
        <w:t xml:space="preserve"> (далее – ДТиДБК мэрии)</w:t>
      </w:r>
      <w:r w:rsidRPr="0073345E">
        <w:rPr>
          <w:sz w:val="28"/>
          <w:szCs w:val="28"/>
        </w:rPr>
        <w:t xml:space="preserve"> за деятельностью подчиненных им предприятий и учреждений</w:t>
      </w:r>
      <w:r w:rsidR="00096C15">
        <w:rPr>
          <w:sz w:val="28"/>
          <w:szCs w:val="28"/>
        </w:rPr>
        <w:t>,</w:t>
      </w:r>
      <w:r w:rsidRPr="0073345E">
        <w:rPr>
          <w:sz w:val="28"/>
          <w:szCs w:val="28"/>
        </w:rPr>
        <w:t xml:space="preserve"> в результате чего сделан вывод о том, что возникающие недостатки контрольных систем своевременно не выявляются и не устраняются.</w:t>
      </w:r>
      <w:r w:rsidR="00B525ED">
        <w:rPr>
          <w:sz w:val="28"/>
          <w:szCs w:val="28"/>
        </w:rPr>
        <w:t xml:space="preserve"> </w:t>
      </w:r>
      <w:r w:rsidRPr="0073345E">
        <w:rPr>
          <w:sz w:val="28"/>
          <w:szCs w:val="28"/>
        </w:rPr>
        <w:t>Так, например, выявляемые в течение проверяемого периода нарушения связаны с: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 ведением бухгалтерского учета с нарушением принципов и правил, установленных нормативными документами, в совокупности, которые приводят к тому, что бухгалтерская и налоговая отчетность предприятий и учреждений существенно искажается (МКУ «ДЭУ №5», МКП «ПАТП №4», МУП «УЗСПТС»);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- искажением информации в отчетах о выполнении муниципального задания, в результате чего, информация, включаемая в отчеты и справки о выполнении муниципального задания </w:t>
      </w:r>
      <w:r w:rsidR="002A38AE">
        <w:rPr>
          <w:sz w:val="28"/>
          <w:szCs w:val="28"/>
        </w:rPr>
        <w:t>у</w:t>
      </w:r>
      <w:r w:rsidRPr="0073345E">
        <w:rPr>
          <w:sz w:val="28"/>
          <w:szCs w:val="28"/>
        </w:rPr>
        <w:t xml:space="preserve">чреждениями, не соответствует </w:t>
      </w:r>
      <w:r w:rsidRPr="0073345E">
        <w:rPr>
          <w:sz w:val="28"/>
          <w:szCs w:val="28"/>
        </w:rPr>
        <w:lastRenderedPageBreak/>
        <w:t>объёму фактически выполненной ими работы по данным первичных документов (МКУ «ДЭУ №5», МКУ «ДЭУ №3»);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 недостаточным использованием для проведения контрольных мероприятий данных имеющихся систем объективного контроля, а также недостаточным использованием функций таких систем для целей совершенствования методов внутреннего финансового контроля (МКУ «ДЭУ №5», МКУ «ДЭУ №3», МКП «ПАТП №4», МУП «УЗСПТС»);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- наличием фактов реализации муниципального имущества, </w:t>
      </w:r>
      <w:r w:rsidR="002A38AE">
        <w:rPr>
          <w:sz w:val="28"/>
          <w:szCs w:val="28"/>
        </w:rPr>
        <w:t xml:space="preserve">переданного </w:t>
      </w:r>
      <w:r w:rsidRPr="0073345E">
        <w:rPr>
          <w:sz w:val="28"/>
          <w:szCs w:val="28"/>
        </w:rPr>
        <w:t>учреждениям и предприятиям</w:t>
      </w:r>
      <w:r w:rsidR="002A38AE">
        <w:rPr>
          <w:sz w:val="28"/>
          <w:szCs w:val="28"/>
        </w:rPr>
        <w:t>,</w:t>
      </w:r>
      <w:r w:rsidRPr="0073345E">
        <w:rPr>
          <w:sz w:val="28"/>
          <w:szCs w:val="28"/>
        </w:rPr>
        <w:t xml:space="preserve"> по ценам значительно ниже рыночных, что является примером неэффективного управления муниципальным имуществом. Для устранения подобного несоответствия необходимо во внутренних регламентирующих документах </w:t>
      </w:r>
      <w:r w:rsidR="00B525ED">
        <w:rPr>
          <w:sz w:val="28"/>
          <w:szCs w:val="28"/>
        </w:rPr>
        <w:t>д</w:t>
      </w:r>
      <w:r w:rsidRPr="0073345E">
        <w:rPr>
          <w:sz w:val="28"/>
          <w:szCs w:val="28"/>
        </w:rPr>
        <w:t>епарта</w:t>
      </w:r>
      <w:r w:rsidR="007B1259">
        <w:rPr>
          <w:sz w:val="28"/>
          <w:szCs w:val="28"/>
        </w:rPr>
        <w:t>-</w:t>
      </w:r>
      <w:r w:rsidRPr="0073345E">
        <w:rPr>
          <w:sz w:val="28"/>
          <w:szCs w:val="28"/>
        </w:rPr>
        <w:t>мента/</w:t>
      </w:r>
      <w:r w:rsidR="00B525ED">
        <w:rPr>
          <w:sz w:val="28"/>
          <w:szCs w:val="28"/>
        </w:rPr>
        <w:t>у</w:t>
      </w:r>
      <w:r w:rsidRPr="0073345E">
        <w:rPr>
          <w:sz w:val="28"/>
          <w:szCs w:val="28"/>
        </w:rPr>
        <w:t>чреждений/</w:t>
      </w:r>
      <w:r w:rsidR="00B525ED">
        <w:rPr>
          <w:sz w:val="28"/>
          <w:szCs w:val="28"/>
        </w:rPr>
        <w:t>п</w:t>
      </w:r>
      <w:r w:rsidRPr="0073345E">
        <w:rPr>
          <w:sz w:val="28"/>
          <w:szCs w:val="28"/>
        </w:rPr>
        <w:t xml:space="preserve">редприятий предусмотреть проведение процедуры мониторинга рыночных предложений и/или обязательное проведение конкурентных процедур на электронных площадках, при реализации имущества </w:t>
      </w:r>
      <w:r w:rsidR="003D0A55">
        <w:rPr>
          <w:sz w:val="28"/>
          <w:szCs w:val="28"/>
        </w:rPr>
        <w:t>у</w:t>
      </w:r>
      <w:r w:rsidRPr="0073345E">
        <w:rPr>
          <w:sz w:val="28"/>
          <w:szCs w:val="28"/>
        </w:rPr>
        <w:t>чреждения, чтобы обеспечить наилучшие экономические показатели таких операций (МКУ «ДЭУ №5», МКУ «ДЭУ №3»);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- нарушением требований Федерального закона № 44-ФЗ и Федерального закона </w:t>
      </w:r>
      <w:r w:rsidR="00067E7C">
        <w:rPr>
          <w:sz w:val="28"/>
          <w:szCs w:val="28"/>
        </w:rPr>
        <w:t>№ </w:t>
      </w:r>
      <w:r w:rsidRPr="0073345E">
        <w:rPr>
          <w:sz w:val="28"/>
          <w:szCs w:val="28"/>
        </w:rPr>
        <w:t>223-ФЗ, регулирующих процесс осуществления закупочной деятельности, в результате которых нивелируются принципы конкурентности и информационной открытости закупочной деятельности (МКУ «ДЭУ №5», МКУ «ДЭУ №3», МКП «ПАТП №4», МБУ «ГЦОДД»);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 в большинстве случаев в предприятиях и учреждениях отсутствует или недостаточно эффективна система входного контроля качества закупаемых товарно-материальных ценностей (МКП «ПАТП №4, МКУ «ДЭУ №5), что приводит</w:t>
      </w:r>
      <w:r w:rsidR="007649CC">
        <w:rPr>
          <w:sz w:val="28"/>
          <w:szCs w:val="28"/>
        </w:rPr>
        <w:t xml:space="preserve"> к</w:t>
      </w:r>
      <w:r w:rsidRPr="0073345E">
        <w:rPr>
          <w:sz w:val="28"/>
          <w:szCs w:val="28"/>
        </w:rPr>
        <w:t xml:space="preserve"> неэффективному расходованию выделяемых денежных средств;</w:t>
      </w:r>
    </w:p>
    <w:p w:rsid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 система учета товарно-материальных ценностей на предприятиях и в учреждениях содержит системные недостатки способные привести к дополнительным рискам и расходам предприятия (включая отсутствие необходимого контроля при списании) (МКУ «ДЭУ №5», МКП «ПАТП №4», МКУ «Ленинское», МУП «УЗСПТС»).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2A58" w:rsidTr="00802A58">
        <w:tc>
          <w:tcPr>
            <w:tcW w:w="9345" w:type="dxa"/>
            <w:shd w:val="clear" w:color="auto" w:fill="0070C0"/>
          </w:tcPr>
          <w:p w:rsidR="00802A58" w:rsidRPr="00802A58" w:rsidRDefault="00802A58" w:rsidP="00802A58">
            <w:pPr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73345E" w:rsidRPr="00802A58" w:rsidRDefault="0073345E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 xml:space="preserve">По результатам проверки эффективности деятельности муниципальных предприятий и учреждений при размещении заказов на поставку товаров (ГСМ) для муниципальных нужд </w:t>
      </w:r>
      <w:r w:rsidR="00CE24C5">
        <w:rPr>
          <w:szCs w:val="28"/>
        </w:rPr>
        <w:t xml:space="preserve">ДТиДБК мэрии </w:t>
      </w:r>
      <w:r w:rsidR="00BD4131">
        <w:rPr>
          <w:szCs w:val="28"/>
        </w:rPr>
        <w:t xml:space="preserve">обязался </w:t>
      </w:r>
      <w:r w:rsidRPr="00802A58">
        <w:rPr>
          <w:szCs w:val="28"/>
        </w:rPr>
        <w:t>обеспечит</w:t>
      </w:r>
      <w:r w:rsidR="00BD4131">
        <w:rPr>
          <w:szCs w:val="28"/>
        </w:rPr>
        <w:t>ь</w:t>
      </w:r>
      <w:r w:rsidRPr="00802A58">
        <w:rPr>
          <w:szCs w:val="28"/>
        </w:rPr>
        <w:t xml:space="preserve"> контроль за устранением выявленных нарушений.</w:t>
      </w:r>
    </w:p>
    <w:p w:rsidR="0073345E" w:rsidRPr="00802A58" w:rsidRDefault="0073345E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эффективности использования средств</w:t>
      </w:r>
      <w:r w:rsidR="003D0A55">
        <w:rPr>
          <w:szCs w:val="28"/>
        </w:rPr>
        <w:t xml:space="preserve"> бюджета</w:t>
      </w:r>
      <w:r w:rsidRPr="00802A58">
        <w:rPr>
          <w:szCs w:val="28"/>
        </w:rPr>
        <w:t xml:space="preserve"> города Новосибирска МКУ «ДЭУ № 5», в том числе, выделенных на уборку снега и обработку тротуара от наледи в зимнее время: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разработан план мероприятий по устранению нарушений и недостатков;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приказом от 02.10.2017 № 56 к работникам применены меры дисциплинарного воздействия – 4 работникам объявлен выговор, 4 работникам объявлено замечание, 8 работников лишены премии;</w:t>
      </w:r>
    </w:p>
    <w:p w:rsid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lastRenderedPageBreak/>
        <w:t xml:space="preserve">- приказом от 16.10.2017 № 295 недостача от реализации отработанных аккумуляторов и недополученный доход от реализации полезных остатков из заработной платы работников удержано 78,5 тыс. рублей. </w:t>
      </w:r>
    </w:p>
    <w:p w:rsidR="00BD4131" w:rsidRDefault="00BD4131" w:rsidP="00404B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прекращено использование АЗС, не соответствующей требованиям нормативных документов;</w:t>
      </w:r>
    </w:p>
    <w:p w:rsidR="00BD4131" w:rsidRPr="0073345E" w:rsidRDefault="00BD4131" w:rsidP="00404B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изменена система контроля за расходом топлива и списания запасных частей.</w:t>
      </w:r>
    </w:p>
    <w:p w:rsidR="0073345E" w:rsidRPr="00802A58" w:rsidRDefault="0073345E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деятельности МКП «ДЭУ № 3» разработан план мероприятий по устранению нарушений и недостатков.</w:t>
      </w:r>
    </w:p>
    <w:p w:rsidR="0073345E" w:rsidRPr="00802A58" w:rsidRDefault="0073345E" w:rsidP="00802A58">
      <w:pPr>
        <w:pStyle w:val="a4"/>
        <w:numPr>
          <w:ilvl w:val="0"/>
          <w:numId w:val="20"/>
        </w:numPr>
        <w:ind w:left="0" w:firstLine="709"/>
        <w:jc w:val="both"/>
        <w:rPr>
          <w:szCs w:val="28"/>
        </w:rPr>
      </w:pPr>
      <w:r w:rsidRPr="00802A58">
        <w:rPr>
          <w:szCs w:val="28"/>
        </w:rPr>
        <w:t>По результатам проверки эффективности деятельности МКП «ПАТП №4»: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разработан план мероприятий по устранению нарушений и недостатков;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приказом от 02.10.2017 № 120/1утверждены базовые нормы расхода топлив и смазочных материалов на предприятии; усилен контроль за расходом топлива</w:t>
      </w:r>
      <w:r w:rsidR="00096C15">
        <w:rPr>
          <w:sz w:val="28"/>
          <w:szCs w:val="28"/>
        </w:rPr>
        <w:t>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выделены средства и проведена подготовительная работа по обновлению системы бухгалтерского учета и внутреннего контроля за расходом топлива (проведены закупочные процедуры);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готовятся уточненные налоговые декларации по НДС;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проведен комплекс мероприятий, направленных на приведение оборудования АЗС в соответствии с требованием нормативных документов;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- поданы в ДЗиИО </w:t>
      </w:r>
      <w:r w:rsidR="003D0A55">
        <w:rPr>
          <w:sz w:val="28"/>
          <w:szCs w:val="28"/>
        </w:rPr>
        <w:t xml:space="preserve">мэрии города Новосибирска </w:t>
      </w:r>
      <w:r w:rsidRPr="0073345E">
        <w:rPr>
          <w:sz w:val="28"/>
          <w:szCs w:val="28"/>
        </w:rPr>
        <w:t>документы на заключение договоров аренды;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инициированы процедуры по истребованию объектов основных средств, формально переданных предприятию при реорганизации МКП «КТО».</w:t>
      </w:r>
    </w:p>
    <w:p w:rsidR="0073345E" w:rsidRPr="0073345E" w:rsidRDefault="0073345E" w:rsidP="00404B9C">
      <w:pPr>
        <w:ind w:firstLine="567"/>
        <w:jc w:val="both"/>
        <w:rPr>
          <w:sz w:val="28"/>
          <w:szCs w:val="28"/>
        </w:rPr>
      </w:pPr>
    </w:p>
    <w:p w:rsidR="0073345E" w:rsidRDefault="0073345E" w:rsidP="00404B9C">
      <w:pPr>
        <w:ind w:firstLine="567"/>
        <w:jc w:val="both"/>
        <w:rPr>
          <w:bCs/>
          <w:color w:val="000000"/>
          <w:sz w:val="28"/>
          <w:szCs w:val="28"/>
        </w:rPr>
      </w:pPr>
      <w:r w:rsidRPr="0073345E">
        <w:rPr>
          <w:sz w:val="28"/>
          <w:szCs w:val="28"/>
        </w:rPr>
        <w:t xml:space="preserve">При проведении </w:t>
      </w:r>
      <w:r w:rsidRPr="0073345E">
        <w:rPr>
          <w:i/>
          <w:sz w:val="28"/>
          <w:szCs w:val="28"/>
        </w:rPr>
        <w:t>проверки эффективности расходования бюджетных средств города Новосибирска, выделенных администрации Ленинского района города Новосибирска на осуществление деятельности в сфере дорожного хозяйства в 2015-2016 годах</w:t>
      </w:r>
      <w:r w:rsidRPr="0073345E">
        <w:rPr>
          <w:sz w:val="28"/>
          <w:szCs w:val="28"/>
        </w:rPr>
        <w:t xml:space="preserve"> в </w:t>
      </w:r>
      <w:r w:rsidRPr="0073345E">
        <w:rPr>
          <w:i/>
          <w:sz w:val="28"/>
          <w:szCs w:val="28"/>
        </w:rPr>
        <w:t xml:space="preserve">МКУ </w:t>
      </w:r>
      <w:r w:rsidRPr="0073345E">
        <w:rPr>
          <w:sz w:val="28"/>
          <w:szCs w:val="28"/>
        </w:rPr>
        <w:t>«Ленинское», кроме недостатков, связанных с типовыми нарушениями порядка учета товарно-материальных ценностей и начисления оплаты труда, была отмечена недостаточная проработка основного документа, фиксирующего плановый объём работ – муниципального задания. У</w:t>
      </w:r>
      <w:r w:rsidRPr="0073345E">
        <w:rPr>
          <w:bCs/>
          <w:color w:val="000000"/>
          <w:sz w:val="28"/>
          <w:szCs w:val="28"/>
        </w:rPr>
        <w:t>становленные показатели в муниципальном задании не характеризуют виды работ, объем и качество оказываемой муниципальной услуги в натуральном и стоимостном выражении</w:t>
      </w:r>
      <w:r w:rsidR="00802A58">
        <w:rPr>
          <w:bCs/>
          <w:color w:val="000000"/>
          <w:sz w:val="28"/>
          <w:szCs w:val="28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2A58" w:rsidTr="00EE7F2D">
        <w:tc>
          <w:tcPr>
            <w:tcW w:w="9345" w:type="dxa"/>
            <w:shd w:val="clear" w:color="auto" w:fill="0070C0"/>
          </w:tcPr>
          <w:p w:rsidR="00802A58" w:rsidRPr="00EE7F2D" w:rsidRDefault="00EE7F2D" w:rsidP="00EE7F2D">
            <w:pPr>
              <w:ind w:left="-113" w:firstLine="709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Начата работа по внесению изменений в Устав учреждения и перечень муниципальных работ.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15.08.2017 создана комиссия по установлению трудового стажа.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Внесены изменения в учетную политику учреждения по учету, использованию и выбытию аккумуляторных батарей и автошин для машин и механизмов.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lastRenderedPageBreak/>
        <w:t>Усилен контроль за документами, предоставляемых подрядчиками по итогам выполненных работ и оказанных услуг.</w:t>
      </w:r>
    </w:p>
    <w:p w:rsidR="0073345E" w:rsidRPr="0073345E" w:rsidRDefault="0073345E" w:rsidP="00404B9C">
      <w:pPr>
        <w:ind w:firstLine="709"/>
        <w:jc w:val="both"/>
        <w:rPr>
          <w:sz w:val="28"/>
          <w:szCs w:val="28"/>
        </w:rPr>
      </w:pPr>
    </w:p>
    <w:p w:rsidR="0073345E" w:rsidRPr="0073345E" w:rsidRDefault="0073345E" w:rsidP="00404B9C">
      <w:pPr>
        <w:ind w:firstLine="709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В ходе </w:t>
      </w:r>
      <w:r w:rsidRPr="0073345E">
        <w:rPr>
          <w:i/>
          <w:sz w:val="28"/>
          <w:szCs w:val="28"/>
        </w:rPr>
        <w:t>проверки целевого использования и обоснованности расходов дорожного фонда на содержание и улучшение технического состояния автомобильных дорог города Новосибирска в 2016 году</w:t>
      </w:r>
      <w:r w:rsidRPr="0073345E">
        <w:rPr>
          <w:sz w:val="28"/>
          <w:szCs w:val="28"/>
        </w:rPr>
        <w:t xml:space="preserve"> обращено внимание на недостатки в работе </w:t>
      </w:r>
      <w:r w:rsidR="00CE24C5">
        <w:rPr>
          <w:sz w:val="28"/>
          <w:szCs w:val="28"/>
        </w:rPr>
        <w:t>ДТиДБК мэрии</w:t>
      </w:r>
      <w:r w:rsidRPr="0073345E">
        <w:rPr>
          <w:sz w:val="28"/>
          <w:szCs w:val="28"/>
        </w:rPr>
        <w:t>, которые ограничивают возможности формирования и использования дорожного фонда</w:t>
      </w:r>
      <w:r w:rsidR="00096C15">
        <w:rPr>
          <w:sz w:val="28"/>
          <w:szCs w:val="28"/>
        </w:rPr>
        <w:t>.</w:t>
      </w:r>
    </w:p>
    <w:p w:rsidR="0073345E" w:rsidRPr="0073345E" w:rsidRDefault="0073345E" w:rsidP="00404B9C">
      <w:pPr>
        <w:ind w:firstLine="709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В нарушение положений Федерального закона «Об автомобильных дорогах и о дорожной деятельности в Р</w:t>
      </w:r>
      <w:r w:rsidR="00C83C11">
        <w:rPr>
          <w:sz w:val="28"/>
          <w:szCs w:val="28"/>
        </w:rPr>
        <w:t>Ф</w:t>
      </w:r>
      <w:r w:rsidRPr="0073345E">
        <w:rPr>
          <w:sz w:val="28"/>
          <w:szCs w:val="28"/>
        </w:rPr>
        <w:t>» и Порядка формирования и использования бюджетных ассигнований муниципального дорожного фонда города Новосибирска ДТиДБК мэрии не разработаны:</w:t>
      </w:r>
    </w:p>
    <w:p w:rsidR="0073345E" w:rsidRPr="0073345E" w:rsidRDefault="0073345E" w:rsidP="00404B9C">
      <w:pPr>
        <w:ind w:firstLine="709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- нормативы финансовых затрат на капитальный ремонт, ремонт, содержание автомобильных дорог местного значения и правила расчета размера ассигнований местного бюджета на указанные цели, несмотря на то, </w:t>
      </w:r>
      <w:r w:rsidR="003D0A55">
        <w:rPr>
          <w:sz w:val="28"/>
          <w:szCs w:val="28"/>
        </w:rPr>
        <w:t xml:space="preserve">что </w:t>
      </w:r>
      <w:r w:rsidRPr="0073345E">
        <w:rPr>
          <w:sz w:val="28"/>
          <w:szCs w:val="28"/>
        </w:rPr>
        <w:t>распоряжением мэрии города Новосибирска от 12.01.2017 №10-р создана рабочая группа по разработке данных нормативов;</w:t>
      </w:r>
    </w:p>
    <w:p w:rsidR="0073345E" w:rsidRPr="0073345E" w:rsidRDefault="0073345E" w:rsidP="00404B9C">
      <w:pPr>
        <w:adjustRightInd w:val="0"/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порядок ремонта автомобильных дорог.</w:t>
      </w:r>
    </w:p>
    <w:p w:rsidR="0073345E" w:rsidRPr="0073345E" w:rsidRDefault="0073345E" w:rsidP="00404B9C">
      <w:pPr>
        <w:adjustRightInd w:val="0"/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Кроме того, не выполнена процедура государственной регистрации прав собственности </w:t>
      </w:r>
      <w:r w:rsidRPr="0073345E">
        <w:rPr>
          <w:rFonts w:eastAsiaTheme="minorHAnsi"/>
          <w:sz w:val="28"/>
          <w:szCs w:val="28"/>
        </w:rPr>
        <w:t>на земельные участки под дорогами общего пользования города Новосибирска, кадастровые паспорта отсутствуют</w:t>
      </w:r>
      <w:r w:rsidRPr="0073345E">
        <w:rPr>
          <w:sz w:val="28"/>
          <w:szCs w:val="28"/>
        </w:rPr>
        <w:t>.</w:t>
      </w:r>
    </w:p>
    <w:p w:rsidR="0073345E" w:rsidRPr="0073345E" w:rsidRDefault="0073345E" w:rsidP="00404B9C">
      <w:pPr>
        <w:adjustRightInd w:val="0"/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Палатой отмечено, что часть средств дорожного фонда направляется на оплату постановлений по делам об административных правонарушениях за несоблюдение требований безопасности дорожного движения при ремонте и содержании автомобильных дорог, что говорит о недостатках при организации работ.</w:t>
      </w:r>
    </w:p>
    <w:p w:rsidR="0073345E" w:rsidRPr="0073345E" w:rsidRDefault="0073345E" w:rsidP="00404B9C">
      <w:pPr>
        <w:adjustRightInd w:val="0"/>
        <w:ind w:firstLine="567"/>
        <w:jc w:val="both"/>
        <w:rPr>
          <w:sz w:val="28"/>
          <w:szCs w:val="28"/>
        </w:rPr>
      </w:pPr>
    </w:p>
    <w:p w:rsidR="0073345E" w:rsidRPr="0073345E" w:rsidRDefault="0073345E" w:rsidP="00404B9C">
      <w:pPr>
        <w:adjustRightInd w:val="0"/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 xml:space="preserve">По результатам </w:t>
      </w:r>
      <w:r w:rsidRPr="0073345E">
        <w:rPr>
          <w:i/>
          <w:sz w:val="28"/>
          <w:szCs w:val="28"/>
        </w:rPr>
        <w:t>проверки эффективности деятельности муниципального бюджетного учреждения города Новосибирска «Городской центр организации дорожного движения» за 2015–2016 годы</w:t>
      </w:r>
      <w:r w:rsidR="00096C15">
        <w:rPr>
          <w:i/>
          <w:sz w:val="28"/>
          <w:szCs w:val="28"/>
        </w:rPr>
        <w:t xml:space="preserve"> </w:t>
      </w:r>
      <w:r w:rsidR="00096C15" w:rsidRPr="007649CC">
        <w:rPr>
          <w:sz w:val="28"/>
          <w:szCs w:val="28"/>
        </w:rPr>
        <w:t>(</w:t>
      </w:r>
      <w:r w:rsidRPr="007649CC">
        <w:rPr>
          <w:sz w:val="28"/>
          <w:szCs w:val="28"/>
        </w:rPr>
        <w:t>далее</w:t>
      </w:r>
      <w:r w:rsidRPr="0073345E">
        <w:rPr>
          <w:sz w:val="28"/>
          <w:szCs w:val="28"/>
        </w:rPr>
        <w:t xml:space="preserve"> МБУ «ГЦОДД»</w:t>
      </w:r>
      <w:r w:rsidR="00096C15">
        <w:rPr>
          <w:sz w:val="28"/>
          <w:szCs w:val="28"/>
        </w:rPr>
        <w:t>)</w:t>
      </w:r>
      <w:r w:rsidRPr="0073345E">
        <w:rPr>
          <w:sz w:val="28"/>
          <w:szCs w:val="28"/>
        </w:rPr>
        <w:t xml:space="preserve"> обращено внимание департамента на то, что основная цель создани</w:t>
      </w:r>
      <w:r w:rsidR="00096C15">
        <w:rPr>
          <w:sz w:val="28"/>
          <w:szCs w:val="28"/>
        </w:rPr>
        <w:t>я</w:t>
      </w:r>
      <w:r w:rsidRPr="0073345E">
        <w:rPr>
          <w:sz w:val="28"/>
          <w:szCs w:val="28"/>
        </w:rPr>
        <w:t xml:space="preserve"> данного учреждения - организация платных парковок на улично-дорожной сети города Новосибирска - в проверяемом периоде не реализована в полном объеме. </w:t>
      </w:r>
    </w:p>
    <w:p w:rsidR="0073345E" w:rsidRPr="0073345E" w:rsidRDefault="0073345E" w:rsidP="00404B9C">
      <w:pPr>
        <w:adjustRightInd w:val="0"/>
        <w:ind w:firstLine="567"/>
        <w:jc w:val="both"/>
        <w:rPr>
          <w:sz w:val="28"/>
          <w:szCs w:val="28"/>
        </w:rPr>
      </w:pPr>
      <w:r w:rsidRPr="0073345E">
        <w:rPr>
          <w:sz w:val="28"/>
          <w:szCs w:val="28"/>
        </w:rPr>
        <w:t>П</w:t>
      </w:r>
      <w:r w:rsidRPr="0073345E">
        <w:rPr>
          <w:color w:val="000000"/>
          <w:sz w:val="28"/>
          <w:szCs w:val="28"/>
        </w:rPr>
        <w:t xml:space="preserve">роведение администрациями районов города мероприятий по оформлению нестационарных объектов в муниципальную собственность, разработка механизма их реализации позволит многократно сократить количество охраняемых стационарных объектов и потребность в площадках для хранения, что повлечет </w:t>
      </w:r>
      <w:r w:rsidRPr="0073345E">
        <w:rPr>
          <w:sz w:val="28"/>
          <w:szCs w:val="28"/>
        </w:rPr>
        <w:t xml:space="preserve">сокращение расходов </w:t>
      </w:r>
      <w:r w:rsidR="003D0A55">
        <w:rPr>
          <w:sz w:val="28"/>
          <w:szCs w:val="28"/>
        </w:rPr>
        <w:t>у</w:t>
      </w:r>
      <w:r w:rsidRPr="0073345E">
        <w:rPr>
          <w:sz w:val="28"/>
          <w:szCs w:val="28"/>
        </w:rPr>
        <w:t>чреждения</w:t>
      </w:r>
      <w:r w:rsidRPr="0073345E">
        <w:rPr>
          <w:color w:val="000000"/>
          <w:sz w:val="28"/>
          <w:szCs w:val="28"/>
        </w:rPr>
        <w:t xml:space="preserve">. Кроме того, </w:t>
      </w:r>
      <w:r w:rsidRPr="0073345E">
        <w:rPr>
          <w:sz w:val="28"/>
          <w:szCs w:val="28"/>
        </w:rPr>
        <w:t>деятельность по реализации бесхозных нестационарных объектов</w:t>
      </w:r>
      <w:r w:rsidR="003D0A55">
        <w:rPr>
          <w:sz w:val="28"/>
          <w:szCs w:val="28"/>
        </w:rPr>
        <w:t>,</w:t>
      </w:r>
      <w:r w:rsidRPr="0073345E">
        <w:rPr>
          <w:sz w:val="28"/>
          <w:szCs w:val="28"/>
        </w:rPr>
        <w:t xml:space="preserve"> признанных муниципальными</w:t>
      </w:r>
      <w:r w:rsidR="003D0A55">
        <w:rPr>
          <w:sz w:val="28"/>
          <w:szCs w:val="28"/>
        </w:rPr>
        <w:t>,</w:t>
      </w:r>
      <w:r w:rsidRPr="0073345E">
        <w:rPr>
          <w:sz w:val="28"/>
          <w:szCs w:val="28"/>
        </w:rPr>
        <w:t xml:space="preserve"> позволит </w:t>
      </w:r>
      <w:r w:rsidR="003D0A55">
        <w:rPr>
          <w:sz w:val="28"/>
          <w:szCs w:val="28"/>
        </w:rPr>
        <w:t>у</w:t>
      </w:r>
      <w:r w:rsidRPr="0073345E">
        <w:rPr>
          <w:sz w:val="28"/>
          <w:szCs w:val="28"/>
        </w:rPr>
        <w:t>чреждению компенсировать расходы по их содержанию.</w:t>
      </w:r>
    </w:p>
    <w:p w:rsidR="0073345E" w:rsidRDefault="007649CC" w:rsidP="00404B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73345E" w:rsidRPr="0073345E">
        <w:rPr>
          <w:sz w:val="28"/>
          <w:szCs w:val="28"/>
        </w:rPr>
        <w:t>, выявлены дополнительные резервы получения доходов учреждением - взимание платы с владельцев нестационарных объектов по их хранению. В настоящее время,</w:t>
      </w:r>
      <w:r w:rsidR="0073345E" w:rsidRPr="0073345E">
        <w:rPr>
          <w:color w:val="000000"/>
          <w:sz w:val="28"/>
          <w:szCs w:val="28"/>
        </w:rPr>
        <w:t xml:space="preserve"> несмотря на то, что </w:t>
      </w:r>
      <w:r w:rsidR="0073345E" w:rsidRPr="0073345E">
        <w:rPr>
          <w:sz w:val="28"/>
          <w:szCs w:val="28"/>
        </w:rPr>
        <w:t xml:space="preserve">постановлением мэрии города Новосибирска от 03.02.2015 № 700 установлен тариф на платную </w:t>
      </w:r>
      <w:r w:rsidR="0073345E" w:rsidRPr="0073345E">
        <w:rPr>
          <w:sz w:val="28"/>
          <w:szCs w:val="28"/>
        </w:rPr>
        <w:lastRenderedPageBreak/>
        <w:t xml:space="preserve">услугу по хранению нестационарных объектов, механизм взимания платы за данную услугу не разработан.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7F2D" w:rsidTr="00EE7F2D">
        <w:tc>
          <w:tcPr>
            <w:tcW w:w="9345" w:type="dxa"/>
            <w:shd w:val="clear" w:color="auto" w:fill="0070C0"/>
          </w:tcPr>
          <w:p w:rsidR="00EE7F2D" w:rsidRPr="00EE7F2D" w:rsidRDefault="00EE7F2D" w:rsidP="00EE7F2D">
            <w:pPr>
              <w:autoSpaceDE w:val="0"/>
              <w:autoSpaceDN w:val="0"/>
              <w:adjustRightInd w:val="0"/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 xml:space="preserve">Учреждением инициирована работа совместно </w:t>
      </w:r>
      <w:r w:rsidR="003D0A55">
        <w:rPr>
          <w:szCs w:val="28"/>
        </w:rPr>
        <w:t>д</w:t>
      </w:r>
      <w:r w:rsidRPr="00EE7F2D">
        <w:rPr>
          <w:szCs w:val="28"/>
        </w:rPr>
        <w:t>епартаментом экономики и стратегического планирования мэрии города Новосибирска и Советом депутатов города Новосибирска по определению механизма взимания платы за хранение нестационарных объектов.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Усилен контроль за процедурами закупки топлива и запасных частей и соответствие</w:t>
      </w:r>
      <w:r w:rsidR="007649CC">
        <w:rPr>
          <w:szCs w:val="28"/>
        </w:rPr>
        <w:t>м</w:t>
      </w:r>
      <w:r w:rsidRPr="00EE7F2D">
        <w:rPr>
          <w:szCs w:val="28"/>
        </w:rPr>
        <w:t xml:space="preserve"> их требованиям законодательства, регулирующего закупочную деятельность учреждений.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  <w:highlight w:val="cyan"/>
        </w:rPr>
      </w:pP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color w:val="000000"/>
          <w:sz w:val="28"/>
          <w:szCs w:val="28"/>
        </w:rPr>
        <w:t xml:space="preserve">При проведении </w:t>
      </w:r>
      <w:r w:rsidRPr="0073345E">
        <w:rPr>
          <w:i/>
          <w:color w:val="000000"/>
          <w:sz w:val="28"/>
          <w:szCs w:val="28"/>
        </w:rPr>
        <w:t xml:space="preserve">проверки эффективности деятельности муниципального унитарного предприятия города Новосибирска «Управление заказчика по строительству подземных транспортных сооружений» за 2015–2016 годы, </w:t>
      </w:r>
      <w:r w:rsidRPr="0073345E">
        <w:rPr>
          <w:color w:val="000000"/>
          <w:sz w:val="28"/>
          <w:szCs w:val="28"/>
        </w:rPr>
        <w:t>далее МУП «УЗСПТС»,</w:t>
      </w:r>
      <w:r w:rsidRPr="0073345E">
        <w:rPr>
          <w:i/>
          <w:color w:val="000000"/>
          <w:sz w:val="28"/>
          <w:szCs w:val="28"/>
        </w:rPr>
        <w:t xml:space="preserve"> </w:t>
      </w:r>
      <w:r w:rsidRPr="0073345E">
        <w:rPr>
          <w:sz w:val="28"/>
          <w:szCs w:val="28"/>
        </w:rPr>
        <w:t>кроме недостатков, связанных с типовыми нарушениями порядка учета ТМЦ, были отмечены недостатки: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связанные с порядком расходования средств, получаемых субсидий из бюджета города – недостатки в определении стоимости работ по отдельным объектам, непринятие на учет результатов работ (объектов), создаваемых за счет средств субсидий и т.п.;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связанные с порядком отражения хозяйственных операций в бухгалтерском учете и финансовой отчетности предприятия;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 несвоевременное принятие к учету объектов основных средств, находящихся в распоряжении предприятия</w:t>
      </w:r>
      <w:r w:rsidR="003D0A55">
        <w:rPr>
          <w:sz w:val="28"/>
          <w:szCs w:val="28"/>
        </w:rPr>
        <w:t>,</w:t>
      </w:r>
      <w:r w:rsidRPr="0073345E">
        <w:rPr>
          <w:sz w:val="28"/>
          <w:szCs w:val="28"/>
        </w:rPr>
        <w:t xml:space="preserve"> и передача их в пользование третьим лицам с недостаточной экономической эффективностью;</w:t>
      </w:r>
    </w:p>
    <w:p w:rsidR="0073345E" w:rsidRPr="0073345E" w:rsidRDefault="0073345E" w:rsidP="00404B9C">
      <w:pPr>
        <w:ind w:firstLine="567"/>
        <w:contextualSpacing/>
        <w:jc w:val="both"/>
        <w:rPr>
          <w:sz w:val="28"/>
          <w:szCs w:val="28"/>
        </w:rPr>
      </w:pPr>
      <w:r w:rsidRPr="0073345E">
        <w:rPr>
          <w:sz w:val="28"/>
          <w:szCs w:val="28"/>
        </w:rPr>
        <w:t>- нарушение утвержденного порядка списания основных средств;</w:t>
      </w:r>
    </w:p>
    <w:p w:rsidR="0073345E" w:rsidRPr="0073345E" w:rsidRDefault="0073345E" w:rsidP="00404B9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73345E">
        <w:rPr>
          <w:sz w:val="28"/>
          <w:szCs w:val="28"/>
        </w:rPr>
        <w:t xml:space="preserve">- </w:t>
      </w:r>
      <w:r w:rsidRPr="0073345E">
        <w:rPr>
          <w:rFonts w:eastAsia="Calibri"/>
          <w:sz w:val="28"/>
          <w:szCs w:val="28"/>
        </w:rPr>
        <w:t>несвоевременное и не в полном объёме внесение в бюджет платежей по арендной плате за землю, не оформление арендных отношений при фактическом использовании земельных участков, что приводит к недопоступлению средств в бюджет города;</w:t>
      </w:r>
    </w:p>
    <w:p w:rsidR="0073345E" w:rsidRDefault="0073345E" w:rsidP="00404B9C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73345E">
        <w:rPr>
          <w:rFonts w:eastAsia="Calibri"/>
          <w:sz w:val="28"/>
          <w:szCs w:val="28"/>
        </w:rPr>
        <w:t xml:space="preserve">- низкая экономическая эффективность реализуемого проекта по строительству жилых домов по договорам долевого участия в результате частичного использования цен реализации площадей ниже фактической себестоимости строительства.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7F2D" w:rsidTr="00EE7F2D">
        <w:tc>
          <w:tcPr>
            <w:tcW w:w="9345" w:type="dxa"/>
            <w:shd w:val="clear" w:color="auto" w:fill="0070C0"/>
          </w:tcPr>
          <w:p w:rsidR="00EE7F2D" w:rsidRPr="00EE7F2D" w:rsidRDefault="00EE7F2D" w:rsidP="00EE7F2D">
            <w:pPr>
              <w:ind w:firstLine="596"/>
              <w:contextualSpacing/>
              <w:jc w:val="both"/>
              <w:rPr>
                <w:rFonts w:eastAsia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Разрабатывается план мероприятий по устранению выявленных нарушений и недостатков.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 xml:space="preserve">Принято на учет имущество, </w:t>
      </w:r>
      <w:r w:rsidR="00D60A68">
        <w:rPr>
          <w:szCs w:val="28"/>
        </w:rPr>
        <w:t>необоснованно не принятое к учету</w:t>
      </w:r>
      <w:r w:rsidRPr="00EE7F2D">
        <w:rPr>
          <w:szCs w:val="28"/>
        </w:rPr>
        <w:t xml:space="preserve"> в предыдущие периоды (снегоплавильные установки, пешеходный мост, ТМЦ оборотного использования).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Организована работа по приведению к корректному состоянию данных бухгалтерского учета и финансовой отчетности предприятия.</w:t>
      </w:r>
    </w:p>
    <w:p w:rsidR="0073345E" w:rsidRPr="00EE7F2D" w:rsidRDefault="0073345E" w:rsidP="00EE7F2D">
      <w:pPr>
        <w:pStyle w:val="a4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EE7F2D">
        <w:rPr>
          <w:szCs w:val="28"/>
        </w:rPr>
        <w:t>Инициирована процедура заключения договоров аренды земельных участков.</w:t>
      </w:r>
    </w:p>
    <w:p w:rsidR="0073345E" w:rsidRDefault="0073345E" w:rsidP="00404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23A2" w:rsidRPr="008D6DF5" w:rsidRDefault="00B723A2" w:rsidP="00404B9C">
      <w:pPr>
        <w:pStyle w:val="af4"/>
        <w:spacing w:before="0" w:beforeAutospacing="0" w:after="0" w:afterAutospacing="0"/>
        <w:ind w:left="34" w:right="33"/>
        <w:jc w:val="center"/>
        <w:rPr>
          <w:b/>
          <w:sz w:val="28"/>
          <w:szCs w:val="28"/>
        </w:rPr>
      </w:pPr>
      <w:r w:rsidRPr="008D6DF5">
        <w:rPr>
          <w:b/>
          <w:sz w:val="28"/>
          <w:szCs w:val="28"/>
        </w:rPr>
        <w:lastRenderedPageBreak/>
        <w:t>3.4. Контроль расходов бюджета города</w:t>
      </w:r>
    </w:p>
    <w:p w:rsidR="00B723A2" w:rsidRDefault="00B723A2" w:rsidP="00725CD4">
      <w:pPr>
        <w:pStyle w:val="af4"/>
        <w:spacing w:before="0" w:beforeAutospacing="0" w:after="0" w:afterAutospacing="0"/>
        <w:ind w:left="34" w:right="33"/>
        <w:jc w:val="center"/>
        <w:rPr>
          <w:b/>
          <w:sz w:val="28"/>
          <w:szCs w:val="28"/>
        </w:rPr>
      </w:pPr>
      <w:r w:rsidRPr="008D6DF5">
        <w:rPr>
          <w:b/>
          <w:sz w:val="28"/>
          <w:szCs w:val="28"/>
        </w:rPr>
        <w:t xml:space="preserve"> в сфере жилищно-коммунального хозяйства</w:t>
      </w:r>
    </w:p>
    <w:p w:rsidR="00725CD4" w:rsidRDefault="00725CD4" w:rsidP="00725CD4">
      <w:pPr>
        <w:pStyle w:val="af4"/>
        <w:spacing w:before="0" w:beforeAutospacing="0" w:after="0" w:afterAutospacing="0"/>
        <w:ind w:left="34" w:right="33"/>
        <w:jc w:val="center"/>
      </w:pPr>
    </w:p>
    <w:p w:rsidR="00B723A2" w:rsidRPr="00B723A2" w:rsidRDefault="00B723A2" w:rsidP="007B55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23A2">
        <w:rPr>
          <w:rFonts w:ascii="Times New Roman" w:hAnsi="Times New Roman"/>
          <w:sz w:val="28"/>
          <w:szCs w:val="28"/>
          <w:lang w:val="ru-RU"/>
        </w:rPr>
        <w:t>Одним из основных направлений деятельности Палаты в 2017 году являлось осуществление контроля в сфере ЖКХ, а также реализация программы капитального ремонта на территории города.</w:t>
      </w:r>
    </w:p>
    <w:p w:rsidR="00B723A2" w:rsidRPr="00B723A2" w:rsidRDefault="00B723A2" w:rsidP="007B55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23A2">
        <w:rPr>
          <w:rFonts w:ascii="Times New Roman" w:hAnsi="Times New Roman"/>
          <w:sz w:val="28"/>
          <w:szCs w:val="28"/>
          <w:lang w:val="ru-RU"/>
        </w:rPr>
        <w:t xml:space="preserve">В ходе проверки </w:t>
      </w:r>
      <w:r w:rsidRPr="00B723A2">
        <w:rPr>
          <w:rFonts w:ascii="Times New Roman" w:hAnsi="Times New Roman"/>
          <w:i/>
          <w:sz w:val="28"/>
          <w:szCs w:val="28"/>
          <w:lang w:val="ru-RU"/>
        </w:rPr>
        <w:t>целевого и эффективного использования средств бюджета города на установку детского игрового и спортивного оборудования на придомовых территориях многоквартирных домов за 2015-2016 годы</w:t>
      </w:r>
      <w:r w:rsidRPr="00B723A2">
        <w:rPr>
          <w:rFonts w:ascii="Times New Roman" w:hAnsi="Times New Roman"/>
          <w:sz w:val="28"/>
          <w:szCs w:val="28"/>
          <w:lang w:val="ru-RU"/>
        </w:rPr>
        <w:t xml:space="preserve"> произведен осмотр детских площадок и спортивных элементов по 66 адресам в Дзержинском, Калининском, Ленинском районах и Центральном округе города Новосибирска. Осмотром подтверждена установка всех указанных в актах выполненных работ детских и спортивных элементов, за исключением песочницы по адресу ул. Степная, 49.</w:t>
      </w:r>
    </w:p>
    <w:p w:rsidR="00B723A2" w:rsidRPr="00B723A2" w:rsidRDefault="00B723A2" w:rsidP="007B55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23A2">
        <w:rPr>
          <w:rFonts w:ascii="Times New Roman" w:hAnsi="Times New Roman"/>
          <w:sz w:val="28"/>
          <w:szCs w:val="28"/>
          <w:lang w:val="ru-RU"/>
        </w:rPr>
        <w:t>Фактов нецелевого и неэффективного использования бюджетных средств не установлено. В тоже время, Палатой отмечены ряд основных недостатков на детских площадках</w:t>
      </w:r>
      <w:r w:rsidR="00096C15">
        <w:rPr>
          <w:rFonts w:ascii="Times New Roman" w:hAnsi="Times New Roman"/>
          <w:sz w:val="28"/>
          <w:szCs w:val="28"/>
          <w:lang w:val="ru-RU"/>
        </w:rPr>
        <w:t>,</w:t>
      </w:r>
      <w:r w:rsidRPr="00B723A2">
        <w:rPr>
          <w:rFonts w:ascii="Times New Roman" w:hAnsi="Times New Roman"/>
          <w:sz w:val="28"/>
          <w:szCs w:val="28"/>
          <w:lang w:val="ru-RU"/>
        </w:rPr>
        <w:t xml:space="preserve"> где установлено новое игровое и спортивное оборудование, которые не допускают его полноценное использование - отсутствие механизма дренажа воды на площадках приводит к затоплению площадок при малейших осадках; отсутствие ограждений площадок от мимо проходящего транспорта; применение ненадлежащего покрытия, не способного смягчить удары при падении ребенка; отсутствие достаточного благоустройства, освещения и информационных досок, содержащих необходимую для населения информацию и т.д.</w:t>
      </w:r>
    </w:p>
    <w:p w:rsidR="00B723A2" w:rsidRPr="00B723A2" w:rsidRDefault="00B723A2" w:rsidP="007B55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23A2">
        <w:rPr>
          <w:rFonts w:ascii="Times New Roman" w:hAnsi="Times New Roman"/>
          <w:sz w:val="28"/>
          <w:szCs w:val="28"/>
          <w:lang w:val="ru-RU"/>
        </w:rPr>
        <w:t>Отсутствие в Соглашениях о предоставлении субсидии на установку детских городков и спортивных элементов положения, определяющего обязанность юридического лица, которому предоставляется субсидия, осуществлять закупки в порядке, установленном законодательством РФ о контрактной системе в сфере закупок товаров, работ, услуг, приводит к выбору поставщиков без применения конкурентных процедур, что в отдельных случаях повлекло завышение стоимости приобретаемых элементов.</w:t>
      </w:r>
    </w:p>
    <w:p w:rsidR="00B723A2" w:rsidRPr="00B723A2" w:rsidRDefault="00B723A2" w:rsidP="007B55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723A2">
        <w:rPr>
          <w:rFonts w:ascii="Times New Roman" w:hAnsi="Times New Roman"/>
          <w:sz w:val="28"/>
          <w:szCs w:val="28"/>
          <w:lang w:val="ru-RU"/>
        </w:rPr>
        <w:t>В нарушение рекомендаций Минрегионразвития РФ, изложенны</w:t>
      </w:r>
      <w:r w:rsidR="003D0A55">
        <w:rPr>
          <w:rFonts w:ascii="Times New Roman" w:hAnsi="Times New Roman"/>
          <w:sz w:val="28"/>
          <w:szCs w:val="28"/>
          <w:lang w:val="ru-RU"/>
        </w:rPr>
        <w:t>х</w:t>
      </w:r>
      <w:r w:rsidRPr="00B723A2">
        <w:rPr>
          <w:rFonts w:ascii="Times New Roman" w:hAnsi="Times New Roman"/>
          <w:sz w:val="28"/>
          <w:szCs w:val="28"/>
          <w:lang w:val="ru-RU"/>
        </w:rPr>
        <w:t xml:space="preserve"> в письме от 14.12.2010 № 42053-ИБ/14, гарантийные сроки по договорам на поставку и монтаж детского игрового и спортивного оборудования составляли менее 5 лет.</w:t>
      </w:r>
    </w:p>
    <w:p w:rsidR="00B723A2" w:rsidRPr="00B723A2" w:rsidRDefault="00B723A2" w:rsidP="00404B9C">
      <w:pPr>
        <w:widowControl w:val="0"/>
        <w:ind w:right="-1" w:firstLine="567"/>
        <w:contextualSpacing/>
        <w:jc w:val="both"/>
        <w:rPr>
          <w:sz w:val="28"/>
          <w:szCs w:val="28"/>
        </w:rPr>
      </w:pPr>
      <w:r w:rsidRPr="00B723A2">
        <w:rPr>
          <w:sz w:val="28"/>
          <w:szCs w:val="28"/>
        </w:rPr>
        <w:t>В адрес отраслевого департамента направлено информационное письмо по результатам контрольного мероприятия, замечания, отмеченные в акте проверки, учтены и приняты к исполнению.</w:t>
      </w:r>
    </w:p>
    <w:p w:rsidR="00B723A2" w:rsidRPr="00B723A2" w:rsidRDefault="00B723A2" w:rsidP="00404B9C">
      <w:pPr>
        <w:pStyle w:val="a7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23A2" w:rsidRPr="00B723A2" w:rsidRDefault="00B723A2" w:rsidP="00096C1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723A2">
        <w:rPr>
          <w:sz w:val="28"/>
          <w:szCs w:val="28"/>
        </w:rPr>
        <w:t xml:space="preserve">По итогам </w:t>
      </w:r>
      <w:r w:rsidRPr="00B723A2">
        <w:rPr>
          <w:i/>
          <w:sz w:val="28"/>
          <w:szCs w:val="28"/>
        </w:rPr>
        <w:t>проверки</w:t>
      </w:r>
      <w:r w:rsidRPr="00B723A2">
        <w:rPr>
          <w:sz w:val="28"/>
          <w:szCs w:val="28"/>
        </w:rPr>
        <w:t xml:space="preserve"> </w:t>
      </w:r>
      <w:r w:rsidRPr="00B723A2">
        <w:rPr>
          <w:i/>
          <w:sz w:val="28"/>
          <w:szCs w:val="28"/>
        </w:rPr>
        <w:t>эффективного использования средств бюджета города Новосибирска</w:t>
      </w:r>
      <w:r w:rsidR="003D0A55">
        <w:rPr>
          <w:i/>
          <w:sz w:val="28"/>
          <w:szCs w:val="28"/>
        </w:rPr>
        <w:t>,</w:t>
      </w:r>
      <w:r w:rsidRPr="00B723A2">
        <w:rPr>
          <w:i/>
          <w:sz w:val="28"/>
          <w:szCs w:val="28"/>
        </w:rPr>
        <w:t xml:space="preserve"> предоставленных участникам долевого строительства, которые признаны пострадавшими от действия недобросовестных застройщиков</w:t>
      </w:r>
      <w:r w:rsidR="003D0A55">
        <w:rPr>
          <w:i/>
          <w:sz w:val="28"/>
          <w:szCs w:val="28"/>
        </w:rPr>
        <w:t>,</w:t>
      </w:r>
      <w:r w:rsidRPr="00B723A2">
        <w:rPr>
          <w:i/>
          <w:sz w:val="28"/>
          <w:szCs w:val="28"/>
        </w:rPr>
        <w:t xml:space="preserve"> в целях подключения к централизованным системам водо</w:t>
      </w:r>
      <w:r w:rsidR="007649CC">
        <w:rPr>
          <w:i/>
          <w:sz w:val="28"/>
          <w:szCs w:val="28"/>
        </w:rPr>
        <w:t>-</w:t>
      </w:r>
      <w:r w:rsidRPr="00B723A2">
        <w:rPr>
          <w:i/>
          <w:sz w:val="28"/>
          <w:szCs w:val="28"/>
        </w:rPr>
        <w:t>,</w:t>
      </w:r>
      <w:r w:rsidR="00D60A68">
        <w:rPr>
          <w:i/>
          <w:sz w:val="28"/>
          <w:szCs w:val="28"/>
        </w:rPr>
        <w:t xml:space="preserve">  т</w:t>
      </w:r>
      <w:r w:rsidRPr="00B723A2">
        <w:rPr>
          <w:i/>
          <w:sz w:val="28"/>
          <w:szCs w:val="28"/>
        </w:rPr>
        <w:t>епло</w:t>
      </w:r>
      <w:r w:rsidR="00B646A8">
        <w:rPr>
          <w:i/>
          <w:sz w:val="28"/>
          <w:szCs w:val="28"/>
        </w:rPr>
        <w:t>-</w:t>
      </w:r>
      <w:r w:rsidRPr="00B723A2">
        <w:rPr>
          <w:i/>
          <w:sz w:val="28"/>
          <w:szCs w:val="28"/>
        </w:rPr>
        <w:t xml:space="preserve">, электроснабжения и канализации, а также на </w:t>
      </w:r>
      <w:r w:rsidRPr="00B723A2">
        <w:rPr>
          <w:i/>
          <w:sz w:val="28"/>
          <w:szCs w:val="28"/>
        </w:rPr>
        <w:lastRenderedPageBreak/>
        <w:t>оказание услуг и выполнения работ по установке лифтового оборудования и благоустройства придомовой территории многоквартирных домов за период 2014-2016 годы</w:t>
      </w:r>
      <w:r w:rsidRPr="00B723A2">
        <w:rPr>
          <w:sz w:val="28"/>
          <w:szCs w:val="28"/>
        </w:rPr>
        <w:t xml:space="preserve"> установлено, что п</w:t>
      </w:r>
      <w:r w:rsidRPr="00B723A2">
        <w:rPr>
          <w:rFonts w:eastAsia="Calibri"/>
          <w:sz w:val="28"/>
          <w:szCs w:val="28"/>
          <w:lang w:eastAsia="en-US"/>
        </w:rPr>
        <w:t>о состоянию на 01.01.2014 на территории города Новосибирска в списке «проблемных» жилых домов, не введенных в эксплуатацию, находилось 47 объектов</w:t>
      </w:r>
      <w:r w:rsidRPr="00B723A2">
        <w:rPr>
          <w:rFonts w:eastAsia="Calibri"/>
          <w:sz w:val="28"/>
          <w:szCs w:val="28"/>
        </w:rPr>
        <w:t>, на</w:t>
      </w:r>
      <w:r w:rsidRPr="00B723A2">
        <w:rPr>
          <w:rFonts w:eastAsia="Calibri"/>
          <w:sz w:val="28"/>
          <w:szCs w:val="28"/>
          <w:lang w:eastAsia="en-US"/>
        </w:rPr>
        <w:t xml:space="preserve"> 01.01.2015 - 58 </w:t>
      </w:r>
      <w:r w:rsidRPr="00B723A2">
        <w:rPr>
          <w:rFonts w:eastAsia="Calibri"/>
          <w:sz w:val="28"/>
          <w:szCs w:val="28"/>
        </w:rPr>
        <w:t xml:space="preserve">объектов, </w:t>
      </w:r>
      <w:r w:rsidRPr="00B723A2">
        <w:rPr>
          <w:rFonts w:eastAsia="Calibri"/>
          <w:sz w:val="28"/>
          <w:szCs w:val="28"/>
          <w:lang w:eastAsia="en-US"/>
        </w:rPr>
        <w:t xml:space="preserve">на 01.01.2016 </w:t>
      </w:r>
      <w:r w:rsidRPr="00B723A2">
        <w:rPr>
          <w:rFonts w:eastAsia="Calibri"/>
          <w:sz w:val="28"/>
          <w:szCs w:val="28"/>
        </w:rPr>
        <w:t>-</w:t>
      </w:r>
      <w:r w:rsidRPr="00B723A2">
        <w:rPr>
          <w:rFonts w:eastAsia="Calibri"/>
          <w:sz w:val="28"/>
          <w:szCs w:val="28"/>
          <w:lang w:eastAsia="en-US"/>
        </w:rPr>
        <w:t xml:space="preserve"> 49 объектов.</w:t>
      </w:r>
    </w:p>
    <w:p w:rsidR="00B723A2" w:rsidRPr="00B723A2" w:rsidRDefault="00B723A2" w:rsidP="00C1291E">
      <w:pPr>
        <w:ind w:firstLine="567"/>
        <w:jc w:val="both"/>
        <w:rPr>
          <w:rFonts w:eastAsia="Calibri"/>
          <w:sz w:val="28"/>
          <w:szCs w:val="28"/>
        </w:rPr>
      </w:pPr>
      <w:r w:rsidRPr="00B723A2">
        <w:rPr>
          <w:rFonts w:eastAsia="Calibri"/>
          <w:sz w:val="28"/>
          <w:szCs w:val="28"/>
        </w:rPr>
        <w:t>Определение объектов жилищного строительства</w:t>
      </w:r>
      <w:r w:rsidR="003D0A55">
        <w:rPr>
          <w:rFonts w:eastAsia="Calibri"/>
          <w:sz w:val="28"/>
          <w:szCs w:val="28"/>
        </w:rPr>
        <w:t>,</w:t>
      </w:r>
      <w:r w:rsidRPr="00B723A2">
        <w:rPr>
          <w:rFonts w:eastAsia="Calibri"/>
          <w:sz w:val="28"/>
          <w:szCs w:val="28"/>
        </w:rPr>
        <w:t xml:space="preserve"> по которым требовалось покрытие части расходов на оплату по договорам технологического присоединения </w:t>
      </w:r>
      <w:r w:rsidR="00B646A8">
        <w:rPr>
          <w:rFonts w:eastAsia="Calibri"/>
          <w:sz w:val="28"/>
          <w:szCs w:val="28"/>
        </w:rPr>
        <w:t>к</w:t>
      </w:r>
      <w:r w:rsidRPr="00B723A2">
        <w:rPr>
          <w:rFonts w:eastAsia="Calibri"/>
          <w:sz w:val="28"/>
          <w:szCs w:val="28"/>
        </w:rPr>
        <w:t xml:space="preserve"> сетям тепло-, электро-, водоснабжения и водоотведения, на установку лифтового оборудования и благоустройство придомовой территории </w:t>
      </w:r>
      <w:r w:rsidR="00096C15">
        <w:rPr>
          <w:rFonts w:eastAsia="Calibri"/>
          <w:sz w:val="28"/>
          <w:szCs w:val="28"/>
        </w:rPr>
        <w:t>многоквартирных домов</w:t>
      </w:r>
      <w:r w:rsidRPr="00B723A2">
        <w:rPr>
          <w:rFonts w:eastAsia="Calibri"/>
          <w:sz w:val="28"/>
          <w:szCs w:val="28"/>
        </w:rPr>
        <w:t xml:space="preserve"> проводилось совместно с Министерством строительства НСО, управлением архитектурно-строительной инспекции мэрии города Новосибирска и </w:t>
      </w:r>
      <w:r w:rsidR="00096C15">
        <w:rPr>
          <w:rFonts w:eastAsia="Calibri"/>
          <w:sz w:val="28"/>
          <w:szCs w:val="28"/>
        </w:rPr>
        <w:t>департамента строительства и архитектуры мэрии города Новосибирска</w:t>
      </w:r>
      <w:r w:rsidR="00CE24C5">
        <w:rPr>
          <w:rFonts w:eastAsia="Calibri"/>
          <w:sz w:val="28"/>
          <w:szCs w:val="28"/>
        </w:rPr>
        <w:t xml:space="preserve"> (далее – ДСА мэрии)</w:t>
      </w:r>
      <w:r w:rsidRPr="00B723A2">
        <w:rPr>
          <w:rFonts w:eastAsia="Calibri"/>
          <w:sz w:val="28"/>
          <w:szCs w:val="28"/>
        </w:rPr>
        <w:t>, исходя из степени строительной готовности и плана ввода домов в эксплуатацию, согласно утвержденны</w:t>
      </w:r>
      <w:r w:rsidR="00B646A8">
        <w:rPr>
          <w:rFonts w:eastAsia="Calibri"/>
          <w:sz w:val="28"/>
          <w:szCs w:val="28"/>
        </w:rPr>
        <w:t>м</w:t>
      </w:r>
      <w:r w:rsidRPr="00B723A2">
        <w:rPr>
          <w:rFonts w:eastAsia="Calibri"/>
          <w:sz w:val="28"/>
          <w:szCs w:val="28"/>
        </w:rPr>
        <w:t xml:space="preserve"> критери</w:t>
      </w:r>
      <w:r w:rsidR="00B646A8">
        <w:rPr>
          <w:rFonts w:eastAsia="Calibri"/>
          <w:sz w:val="28"/>
          <w:szCs w:val="28"/>
        </w:rPr>
        <w:t>ям</w:t>
      </w:r>
      <w:r w:rsidRPr="00B723A2">
        <w:rPr>
          <w:rFonts w:eastAsia="Calibri"/>
          <w:sz w:val="28"/>
          <w:szCs w:val="28"/>
        </w:rPr>
        <w:t xml:space="preserve"> отбора объектов, в пределах бюджетных ассигнований на текущий год и плановый период.</w:t>
      </w:r>
    </w:p>
    <w:p w:rsidR="00B723A2" w:rsidRDefault="00B723A2" w:rsidP="00C1291E">
      <w:pPr>
        <w:ind w:firstLine="567"/>
        <w:jc w:val="both"/>
        <w:rPr>
          <w:rFonts w:eastAsia="Calibri"/>
          <w:sz w:val="28"/>
          <w:szCs w:val="28"/>
        </w:rPr>
      </w:pPr>
      <w:r w:rsidRPr="00B723A2">
        <w:rPr>
          <w:rFonts w:eastAsia="Calibri"/>
          <w:sz w:val="28"/>
          <w:szCs w:val="28"/>
        </w:rPr>
        <w:t>Отсутствие контроля со стороны ответственных за реализацию мероприятий по работе с «проблемными» объектами жилищного строительства за достоверностью расчета платы за присоединение, предоставляемого ЖСК, в части натуральных показателей (максимальная мощность (нагрузка) дома, изменение объемов и видов работ и т.д.), которые ложатся в основу формирования платы за техническое присоединение многоквартирного дома и учитываются при расчете суммы субсидий по соглашениям, повлекло завышение субсидии на подключение объектов по адресу ул. Петухова 6/4, 6/5 и 6/6  на сумму свыше 12 млн. рублей.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7F2D" w:rsidTr="00EE7F2D">
        <w:tc>
          <w:tcPr>
            <w:tcW w:w="9345" w:type="dxa"/>
            <w:shd w:val="clear" w:color="auto" w:fill="0070C0"/>
          </w:tcPr>
          <w:p w:rsidR="00EE7F2D" w:rsidRPr="00EE7F2D" w:rsidRDefault="00EE7F2D" w:rsidP="00EE7F2D">
            <w:pPr>
              <w:ind w:firstLine="596"/>
              <w:jc w:val="both"/>
              <w:rPr>
                <w:rFonts w:eastAsia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Calibri"/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B723A2" w:rsidRPr="00EE7F2D" w:rsidRDefault="00B723A2" w:rsidP="00EE7F2D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EE7F2D">
        <w:rPr>
          <w:rFonts w:eastAsia="Calibri"/>
          <w:szCs w:val="28"/>
        </w:rPr>
        <w:t>По факту завышения</w:t>
      </w:r>
      <w:r w:rsidRPr="00EE7F2D">
        <w:rPr>
          <w:szCs w:val="28"/>
        </w:rPr>
        <w:t xml:space="preserve"> субсидии материалы проверки направлены в прокуратуру города Новосибирска с целью выявления противоправных действий, предусмотренных Уголовным кодексом РФ.</w:t>
      </w:r>
    </w:p>
    <w:p w:rsidR="00B723A2" w:rsidRPr="00011E16" w:rsidRDefault="00B723A2" w:rsidP="00011E16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011E16">
        <w:rPr>
          <w:szCs w:val="28"/>
        </w:rPr>
        <w:t xml:space="preserve">Материалы проверки рассмотрены </w:t>
      </w:r>
      <w:r w:rsidRPr="00011E16">
        <w:rPr>
          <w:spacing w:val="-2"/>
          <w:szCs w:val="28"/>
        </w:rPr>
        <w:t>на совещании с участием начальников отделов</w:t>
      </w:r>
      <w:r w:rsidR="00CE24C5">
        <w:rPr>
          <w:spacing w:val="-2"/>
          <w:szCs w:val="28"/>
        </w:rPr>
        <w:t xml:space="preserve"> </w:t>
      </w:r>
      <w:r w:rsidR="00CE24C5">
        <w:rPr>
          <w:rFonts w:eastAsia="Calibri"/>
          <w:szCs w:val="28"/>
        </w:rPr>
        <w:t>ДСА мэрии</w:t>
      </w:r>
      <w:r w:rsidRPr="00011E16">
        <w:rPr>
          <w:spacing w:val="-2"/>
          <w:szCs w:val="28"/>
        </w:rPr>
        <w:t>,</w:t>
      </w:r>
      <w:r w:rsidRPr="00011E16">
        <w:rPr>
          <w:szCs w:val="28"/>
        </w:rPr>
        <w:t xml:space="preserve"> выработаны </w:t>
      </w:r>
      <w:r w:rsidRPr="00011E16">
        <w:rPr>
          <w:spacing w:val="-2"/>
          <w:szCs w:val="28"/>
        </w:rPr>
        <w:t xml:space="preserve">меры по недопущению в дальнейшем нарушений действующего бюджетного </w:t>
      </w:r>
      <w:r w:rsidRPr="00011E16">
        <w:rPr>
          <w:szCs w:val="28"/>
        </w:rPr>
        <w:t>законодательства РФ и иных нормативно-правовых актов.</w:t>
      </w:r>
    </w:p>
    <w:p w:rsidR="00B723A2" w:rsidRPr="00B723A2" w:rsidRDefault="00B723A2" w:rsidP="00404B9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723A2" w:rsidRPr="00B723A2" w:rsidRDefault="00B723A2" w:rsidP="00C1291E">
      <w:pPr>
        <w:ind w:firstLine="567"/>
        <w:jc w:val="both"/>
        <w:rPr>
          <w:spacing w:val="-8"/>
          <w:sz w:val="28"/>
          <w:szCs w:val="28"/>
        </w:rPr>
      </w:pPr>
      <w:r w:rsidRPr="00B723A2">
        <w:rPr>
          <w:rFonts w:eastAsia="Calibri"/>
          <w:i/>
          <w:sz w:val="28"/>
          <w:szCs w:val="28"/>
        </w:rPr>
        <w:t>Проверка</w:t>
      </w:r>
      <w:r w:rsidRPr="00B723A2">
        <w:rPr>
          <w:i/>
          <w:sz w:val="28"/>
          <w:szCs w:val="28"/>
        </w:rPr>
        <w:t xml:space="preserve"> исполнения краткосрочного плана реализации региональной программы капитального ремонта на территории города Новосибирска на период 2014-2016 годов, утвержденного постановлением мэрии города Новосибирска от 10.07.2014 № 5926</w:t>
      </w:r>
      <w:r w:rsidRPr="00B723A2">
        <w:rPr>
          <w:sz w:val="28"/>
          <w:szCs w:val="28"/>
        </w:rPr>
        <w:t>, показала, что низкое исполнение программы как по видам работ</w:t>
      </w:r>
      <w:r w:rsidR="00011E16">
        <w:rPr>
          <w:sz w:val="28"/>
          <w:szCs w:val="28"/>
        </w:rPr>
        <w:t>,</w:t>
      </w:r>
      <w:r w:rsidRPr="00B723A2">
        <w:rPr>
          <w:sz w:val="28"/>
          <w:szCs w:val="28"/>
        </w:rPr>
        <w:t xml:space="preserve"> так и по финансированию</w:t>
      </w:r>
      <w:r w:rsidR="00D60A68">
        <w:rPr>
          <w:sz w:val="28"/>
          <w:szCs w:val="28"/>
        </w:rPr>
        <w:t>,</w:t>
      </w:r>
      <w:r w:rsidRPr="00B723A2">
        <w:rPr>
          <w:sz w:val="28"/>
          <w:szCs w:val="28"/>
        </w:rPr>
        <w:t xml:space="preserve"> связан</w:t>
      </w:r>
      <w:r w:rsidR="00D60A68">
        <w:rPr>
          <w:sz w:val="28"/>
          <w:szCs w:val="28"/>
        </w:rPr>
        <w:t>о</w:t>
      </w:r>
      <w:r w:rsidRPr="00B723A2">
        <w:rPr>
          <w:sz w:val="28"/>
          <w:szCs w:val="28"/>
        </w:rPr>
        <w:t xml:space="preserve"> с изменением </w:t>
      </w:r>
      <w:r w:rsidR="00725CD4">
        <w:rPr>
          <w:sz w:val="28"/>
          <w:szCs w:val="28"/>
        </w:rPr>
        <w:t xml:space="preserve">в  квартале 2016 года </w:t>
      </w:r>
      <w:r w:rsidRPr="00B723A2">
        <w:rPr>
          <w:sz w:val="28"/>
          <w:szCs w:val="28"/>
        </w:rPr>
        <w:t xml:space="preserve">федерального и регионального законодательства, повлекшего упразднение </w:t>
      </w:r>
      <w:r w:rsidR="00085E08">
        <w:rPr>
          <w:sz w:val="28"/>
          <w:szCs w:val="28"/>
        </w:rPr>
        <w:t>п</w:t>
      </w:r>
      <w:r w:rsidRPr="00B723A2">
        <w:rPr>
          <w:spacing w:val="-8"/>
          <w:sz w:val="28"/>
          <w:szCs w:val="28"/>
        </w:rPr>
        <w:t xml:space="preserve">остановления мэрии города </w:t>
      </w:r>
      <w:r w:rsidRPr="00B723A2">
        <w:rPr>
          <w:sz w:val="28"/>
          <w:szCs w:val="28"/>
        </w:rPr>
        <w:t>Новосибирска от 10.07.2014</w:t>
      </w:r>
      <w:r w:rsidRPr="00B723A2">
        <w:rPr>
          <w:i/>
          <w:sz w:val="28"/>
          <w:szCs w:val="28"/>
        </w:rPr>
        <w:t xml:space="preserve"> </w:t>
      </w:r>
      <w:r w:rsidRPr="00B723A2">
        <w:rPr>
          <w:spacing w:val="-8"/>
          <w:sz w:val="28"/>
          <w:szCs w:val="28"/>
        </w:rPr>
        <w:t>№ 5926 и, как следствие, формирование и исполнение программы Министерством строительства и ЖКХ НСО, без участи</w:t>
      </w:r>
      <w:r w:rsidR="00011E16">
        <w:rPr>
          <w:spacing w:val="-8"/>
          <w:sz w:val="28"/>
          <w:szCs w:val="28"/>
        </w:rPr>
        <w:t>я</w:t>
      </w:r>
      <w:r w:rsidRPr="00B723A2">
        <w:rPr>
          <w:spacing w:val="-8"/>
          <w:sz w:val="28"/>
          <w:szCs w:val="28"/>
        </w:rPr>
        <w:t xml:space="preserve"> мэрии города Новосибирска.</w:t>
      </w:r>
    </w:p>
    <w:p w:rsidR="00B723A2" w:rsidRDefault="00B723A2" w:rsidP="000C78C4">
      <w:pPr>
        <w:ind w:firstLine="567"/>
        <w:jc w:val="both"/>
        <w:rPr>
          <w:bCs/>
          <w:sz w:val="28"/>
          <w:szCs w:val="28"/>
        </w:rPr>
      </w:pPr>
      <w:r w:rsidRPr="00B723A2">
        <w:rPr>
          <w:sz w:val="28"/>
          <w:szCs w:val="28"/>
        </w:rPr>
        <w:lastRenderedPageBreak/>
        <w:t>Проверкой исполнительной документации и проведенными осмотрами установлено завышение стоимости выполненных работ на сумму 56,1 тыс. рублей, в том числе: в результате необоснованного применения расценок</w:t>
      </w:r>
      <w:r w:rsidR="00B646A8">
        <w:rPr>
          <w:sz w:val="28"/>
          <w:szCs w:val="28"/>
        </w:rPr>
        <w:t xml:space="preserve"> -</w:t>
      </w:r>
      <w:r w:rsidRPr="00B723A2">
        <w:rPr>
          <w:sz w:val="28"/>
          <w:szCs w:val="28"/>
        </w:rPr>
        <w:t xml:space="preserve"> на сумму 40,1 тыс. рублей; по результатам </w:t>
      </w:r>
      <w:r w:rsidRPr="00B723A2">
        <w:rPr>
          <w:bCs/>
          <w:sz w:val="28"/>
          <w:szCs w:val="28"/>
        </w:rPr>
        <w:t xml:space="preserve">осмотров на сумму </w:t>
      </w:r>
      <w:r w:rsidR="00B646A8">
        <w:rPr>
          <w:bCs/>
          <w:sz w:val="28"/>
          <w:szCs w:val="28"/>
        </w:rPr>
        <w:t xml:space="preserve">- </w:t>
      </w:r>
      <w:r w:rsidRPr="00B723A2">
        <w:rPr>
          <w:bCs/>
          <w:sz w:val="28"/>
          <w:szCs w:val="28"/>
        </w:rPr>
        <w:t>16,0 тыс. рублей.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7F2D" w:rsidTr="00EE7F2D">
        <w:tc>
          <w:tcPr>
            <w:tcW w:w="9345" w:type="dxa"/>
            <w:shd w:val="clear" w:color="auto" w:fill="0070C0"/>
          </w:tcPr>
          <w:p w:rsidR="00EE7F2D" w:rsidRPr="00EE7F2D" w:rsidRDefault="00EE7F2D" w:rsidP="00EE7F2D">
            <w:pPr>
              <w:ind w:firstLine="596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B723A2" w:rsidRPr="00EE7F2D" w:rsidRDefault="00B723A2" w:rsidP="00EE7F2D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EE7F2D">
        <w:rPr>
          <w:szCs w:val="28"/>
        </w:rPr>
        <w:t>Подрядными организациями ООО «С-2» и ООО «Капитал Срой» возмещены денежные средства в сумме 56,1 тыс. рублей на счет Фонда модернизации и развития жилищно-коммунального хозяйства муниципальных образований Новосибирской области.</w:t>
      </w:r>
    </w:p>
    <w:p w:rsidR="00B723A2" w:rsidRDefault="00B723A2" w:rsidP="00404B9C">
      <w:pPr>
        <w:ind w:firstLine="720"/>
        <w:rPr>
          <w:bCs/>
        </w:rPr>
      </w:pPr>
    </w:p>
    <w:p w:rsidR="00B723A2" w:rsidRPr="009A1837" w:rsidRDefault="00B723A2" w:rsidP="000C78C4">
      <w:pPr>
        <w:ind w:firstLine="567"/>
        <w:jc w:val="both"/>
        <w:rPr>
          <w:sz w:val="28"/>
          <w:szCs w:val="28"/>
        </w:rPr>
      </w:pPr>
      <w:r w:rsidRPr="00767A9E">
        <w:rPr>
          <w:i/>
          <w:sz w:val="28"/>
          <w:szCs w:val="28"/>
        </w:rPr>
        <w:t>Проверкой целевого и эффективного использования бюджетных средств, выделенных департаменту энергетики, жилищного и коммунального хозяйства города на выполнение наказов избирателей в 2014-2016 году</w:t>
      </w:r>
      <w:r w:rsidRPr="007A254C">
        <w:rPr>
          <w:b/>
          <w:i/>
          <w:sz w:val="28"/>
          <w:szCs w:val="28"/>
        </w:rPr>
        <w:t xml:space="preserve"> </w:t>
      </w:r>
      <w:r w:rsidRPr="0010558F">
        <w:rPr>
          <w:sz w:val="28"/>
          <w:szCs w:val="28"/>
        </w:rPr>
        <w:t>установлено, что в проверяемом периоде финансирование исполнения наказов избирателей осуществлялось</w:t>
      </w:r>
      <w:r>
        <w:rPr>
          <w:sz w:val="28"/>
          <w:szCs w:val="28"/>
        </w:rPr>
        <w:t>, главным образом, за</w:t>
      </w:r>
      <w:r w:rsidRPr="0010558F">
        <w:rPr>
          <w:sz w:val="28"/>
          <w:szCs w:val="28"/>
        </w:rPr>
        <w:t xml:space="preserve"> счет </w:t>
      </w:r>
      <w:r>
        <w:rPr>
          <w:sz w:val="28"/>
          <w:szCs w:val="28"/>
        </w:rPr>
        <w:t xml:space="preserve">средств </w:t>
      </w:r>
      <w:r w:rsidRPr="0010558F">
        <w:rPr>
          <w:sz w:val="28"/>
          <w:szCs w:val="28"/>
        </w:rPr>
        <w:t>бюджета города</w:t>
      </w:r>
      <w:r>
        <w:rPr>
          <w:sz w:val="28"/>
          <w:szCs w:val="28"/>
        </w:rPr>
        <w:t xml:space="preserve">.  </w:t>
      </w:r>
      <w:r w:rsidRPr="009A1837">
        <w:rPr>
          <w:sz w:val="28"/>
          <w:szCs w:val="28"/>
        </w:rPr>
        <w:t xml:space="preserve">Основной объем выполненных работ по наказам избирателей относится к выполнению благоустроительных работ и ремонту внутриквартальных территорий. </w:t>
      </w:r>
    </w:p>
    <w:p w:rsidR="00D60A68" w:rsidRPr="002923D2" w:rsidRDefault="00D60A68" w:rsidP="00D60A68">
      <w:pPr>
        <w:widowControl w:val="0"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2923D2">
        <w:rPr>
          <w:rFonts w:eastAsia="Calibri"/>
          <w:sz w:val="28"/>
          <w:szCs w:val="28"/>
        </w:rPr>
        <w:t xml:space="preserve">В целом, по результатам проведенного контрольного мероприятия </w:t>
      </w:r>
      <w:r w:rsidRPr="002923D2">
        <w:rPr>
          <w:sz w:val="28"/>
          <w:szCs w:val="28"/>
        </w:rPr>
        <w:t>фактов нецелевого и неэффективного использования бюджет</w:t>
      </w:r>
      <w:r>
        <w:rPr>
          <w:sz w:val="28"/>
          <w:szCs w:val="28"/>
        </w:rPr>
        <w:t>ных</w:t>
      </w:r>
      <w:r w:rsidRPr="002923D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2923D2">
        <w:rPr>
          <w:sz w:val="28"/>
          <w:szCs w:val="28"/>
        </w:rPr>
        <w:t xml:space="preserve">, </w:t>
      </w:r>
      <w:r w:rsidRPr="002923D2">
        <w:rPr>
          <w:spacing w:val="-2"/>
          <w:sz w:val="28"/>
          <w:szCs w:val="28"/>
        </w:rPr>
        <w:t>выделенных департаменту энергетики, жилищного и коммунального хозяйства города</w:t>
      </w:r>
      <w:r w:rsidR="00CE24C5">
        <w:rPr>
          <w:spacing w:val="-2"/>
          <w:sz w:val="28"/>
          <w:szCs w:val="28"/>
        </w:rPr>
        <w:t xml:space="preserve"> Новосибирска (далее ДЭЖКХ города)</w:t>
      </w:r>
      <w:r w:rsidRPr="002923D2">
        <w:rPr>
          <w:spacing w:val="-2"/>
          <w:sz w:val="28"/>
          <w:szCs w:val="28"/>
        </w:rPr>
        <w:t xml:space="preserve"> на выполнение наказов избирателей,</w:t>
      </w:r>
      <w:r w:rsidRPr="002923D2">
        <w:rPr>
          <w:sz w:val="28"/>
          <w:szCs w:val="28"/>
        </w:rPr>
        <w:t xml:space="preserve"> за проверяемый период не установлено.</w:t>
      </w:r>
    </w:p>
    <w:p w:rsidR="00B723A2" w:rsidRPr="00D60A68" w:rsidRDefault="00D60A68" w:rsidP="000C78C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Однако, </w:t>
      </w:r>
      <w:r w:rsidRPr="00D60A68">
        <w:rPr>
          <w:sz w:val="28"/>
          <w:szCs w:val="28"/>
        </w:rPr>
        <w:t>п</w:t>
      </w:r>
      <w:r w:rsidR="00B723A2" w:rsidRPr="00D60A68">
        <w:rPr>
          <w:sz w:val="28"/>
          <w:szCs w:val="28"/>
        </w:rPr>
        <w:t>роверкой исполнительной документации установлено, что по всем объектам, на которые была запрошена и представлена исполнительная документация, в общем журнале работ отсутствуют отметки о проведении строительного контроля как со стороны лица осуществляющего капитальный ремонт, так и со стороны заказчика.</w:t>
      </w:r>
      <w:r w:rsidR="00B723A2" w:rsidRPr="00D60A68">
        <w:rPr>
          <w:b/>
          <w:sz w:val="28"/>
          <w:szCs w:val="28"/>
        </w:rPr>
        <w:t xml:space="preserve"> </w:t>
      </w:r>
    </w:p>
    <w:p w:rsidR="00D60A68" w:rsidRDefault="000234F2" w:rsidP="00404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34F2" w:rsidRPr="000234F2" w:rsidRDefault="000234F2" w:rsidP="000C78C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234F2">
        <w:rPr>
          <w:sz w:val="28"/>
          <w:szCs w:val="28"/>
        </w:rPr>
        <w:t xml:space="preserve">В рамках </w:t>
      </w:r>
      <w:r w:rsidRPr="000234F2">
        <w:rPr>
          <w:i/>
          <w:sz w:val="28"/>
          <w:szCs w:val="28"/>
        </w:rPr>
        <w:t>внеплановой проверки муниципального казенного учреждения города Новосибирска «Хозяйственное управление»</w:t>
      </w:r>
      <w:r w:rsidRPr="000234F2">
        <w:rPr>
          <w:sz w:val="28"/>
          <w:szCs w:val="28"/>
        </w:rPr>
        <w:t xml:space="preserve"> </w:t>
      </w:r>
      <w:r w:rsidRPr="000234F2">
        <w:rPr>
          <w:i/>
          <w:sz w:val="28"/>
          <w:szCs w:val="28"/>
        </w:rPr>
        <w:t>за 2015 год</w:t>
      </w:r>
      <w:r w:rsidRPr="000234F2">
        <w:rPr>
          <w:sz w:val="28"/>
          <w:szCs w:val="28"/>
        </w:rPr>
        <w:t xml:space="preserve"> рассмотрены отдельные вопросы деятельности учреждения за 2015 год, а именно: предоставление помещений для временного проживания в зданиях, закрепленных за МКУ «ХозУ»; п</w:t>
      </w:r>
      <w:r w:rsidRPr="000234F2">
        <w:rPr>
          <w:spacing w:val="-2"/>
          <w:sz w:val="28"/>
          <w:szCs w:val="28"/>
        </w:rPr>
        <w:t>роведение текущего ремонта зданий мэрии собственными силами и силами подрядных организаций и поставщиков услуг;</w:t>
      </w:r>
      <w:r w:rsidRPr="000234F2">
        <w:rPr>
          <w:sz w:val="28"/>
          <w:szCs w:val="28"/>
        </w:rPr>
        <w:t xml:space="preserve"> материально-техническое и транспортное обеспечение.</w:t>
      </w:r>
    </w:p>
    <w:p w:rsidR="000234F2" w:rsidRDefault="000234F2" w:rsidP="00404B9C">
      <w:pPr>
        <w:ind w:firstLine="540"/>
        <w:jc w:val="both"/>
        <w:rPr>
          <w:sz w:val="28"/>
          <w:szCs w:val="28"/>
        </w:rPr>
      </w:pPr>
      <w:r w:rsidRPr="000234F2">
        <w:rPr>
          <w:sz w:val="28"/>
          <w:szCs w:val="28"/>
        </w:rPr>
        <w:t xml:space="preserve">Проверкой обоснованности стоимости ремонтных работ </w:t>
      </w:r>
      <w:r w:rsidR="006D3537">
        <w:rPr>
          <w:sz w:val="28"/>
          <w:szCs w:val="28"/>
        </w:rPr>
        <w:t>в</w:t>
      </w:r>
      <w:r w:rsidRPr="000234F2">
        <w:rPr>
          <w:sz w:val="28"/>
          <w:szCs w:val="28"/>
        </w:rPr>
        <w:t xml:space="preserve"> здани</w:t>
      </w:r>
      <w:r w:rsidR="006D3537">
        <w:rPr>
          <w:sz w:val="28"/>
          <w:szCs w:val="28"/>
        </w:rPr>
        <w:t>ях</w:t>
      </w:r>
      <w:r w:rsidRPr="000234F2">
        <w:rPr>
          <w:sz w:val="28"/>
          <w:szCs w:val="28"/>
        </w:rPr>
        <w:t xml:space="preserve"> мэрии установлены недостатки при составлении сметной документации - необоснованное применение расценок (не учтены стесненные условия производства работ), что повлекло завышение стоимости выполненных работ на 313,1 тыс. рублей,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2EF0" w:rsidTr="000D2EF0">
        <w:tc>
          <w:tcPr>
            <w:tcW w:w="9345" w:type="dxa"/>
            <w:shd w:val="clear" w:color="auto" w:fill="0070C0"/>
          </w:tcPr>
          <w:p w:rsidR="000D2EF0" w:rsidRPr="000D2EF0" w:rsidRDefault="000D2EF0" w:rsidP="000D2EF0">
            <w:pPr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0234F2" w:rsidRPr="000234F2" w:rsidRDefault="00404B9C" w:rsidP="000D2EF0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34F2" w:rsidRPr="000234F2">
        <w:rPr>
          <w:rFonts w:ascii="Times New Roman" w:hAnsi="Times New Roman" w:cs="Times New Roman"/>
          <w:sz w:val="28"/>
          <w:szCs w:val="28"/>
        </w:rPr>
        <w:t>редставлены документы, подтверждающие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34F2" w:rsidRPr="000234F2">
        <w:rPr>
          <w:rFonts w:ascii="Times New Roman" w:hAnsi="Times New Roman" w:cs="Times New Roman"/>
          <w:sz w:val="28"/>
          <w:szCs w:val="28"/>
        </w:rPr>
        <w:t xml:space="preserve"> дополнительных видов и объемов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4F2" w:rsidRPr="000234F2">
        <w:rPr>
          <w:rFonts w:ascii="Times New Roman" w:hAnsi="Times New Roman" w:cs="Times New Roman"/>
          <w:sz w:val="28"/>
          <w:szCs w:val="28"/>
        </w:rPr>
        <w:t>на сумму 358,3 тыс. рублей.</w:t>
      </w:r>
    </w:p>
    <w:p w:rsidR="00B723A2" w:rsidRDefault="00B723A2" w:rsidP="00404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0612" w:rsidRDefault="00B723A2" w:rsidP="0040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Контроль за </w:t>
      </w:r>
      <w:r w:rsidR="00BB0612">
        <w:rPr>
          <w:b/>
          <w:sz w:val="28"/>
          <w:szCs w:val="28"/>
        </w:rPr>
        <w:t xml:space="preserve">порядком </w:t>
      </w:r>
      <w:r>
        <w:rPr>
          <w:b/>
          <w:sz w:val="28"/>
          <w:szCs w:val="28"/>
        </w:rPr>
        <w:t>формировани</w:t>
      </w:r>
      <w:r w:rsidR="00BB06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 реализаци</w:t>
      </w:r>
      <w:r w:rsidR="00BB0612">
        <w:rPr>
          <w:b/>
          <w:sz w:val="28"/>
          <w:szCs w:val="28"/>
        </w:rPr>
        <w:t>ей</w:t>
      </w:r>
    </w:p>
    <w:p w:rsidR="00BB0612" w:rsidRDefault="00B723A2" w:rsidP="0040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программ и ведомственных целевых программ </w:t>
      </w:r>
    </w:p>
    <w:p w:rsidR="00B723A2" w:rsidRDefault="00B723A2" w:rsidP="0040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Новосибирска</w:t>
      </w:r>
    </w:p>
    <w:p w:rsidR="00B723A2" w:rsidRDefault="00B723A2" w:rsidP="00404B9C">
      <w:pPr>
        <w:jc w:val="center"/>
        <w:rPr>
          <w:b/>
          <w:sz w:val="28"/>
          <w:szCs w:val="28"/>
        </w:rPr>
      </w:pPr>
    </w:p>
    <w:p w:rsidR="00B723A2" w:rsidRPr="00964016" w:rsidRDefault="00B723A2" w:rsidP="00095DD3">
      <w:pPr>
        <w:ind w:firstLine="567"/>
        <w:jc w:val="both"/>
        <w:rPr>
          <w:sz w:val="28"/>
          <w:szCs w:val="28"/>
        </w:rPr>
      </w:pPr>
      <w:r w:rsidRPr="00964016">
        <w:rPr>
          <w:sz w:val="28"/>
          <w:szCs w:val="28"/>
        </w:rPr>
        <w:t xml:space="preserve">Главным инструментом, обеспечивающим повышение результативности и эффективности бюджетных расходов, ориентированности на достижение конкретных </w:t>
      </w:r>
      <w:r w:rsidRPr="00970797">
        <w:rPr>
          <w:sz w:val="28"/>
          <w:szCs w:val="28"/>
        </w:rPr>
        <w:t>целей, должны стать муниципальные</w:t>
      </w:r>
      <w:r w:rsidRPr="00964016">
        <w:rPr>
          <w:sz w:val="28"/>
          <w:szCs w:val="28"/>
        </w:rPr>
        <w:t xml:space="preserve"> программы, являющиеся ключевым механизмом, с помощью которого увязываются стратегическое и бюджетное планирование.</w:t>
      </w:r>
    </w:p>
    <w:p w:rsidR="00B723A2" w:rsidRDefault="00B723A2" w:rsidP="00095DD3">
      <w:pPr>
        <w:ind w:firstLine="567"/>
        <w:jc w:val="both"/>
        <w:rPr>
          <w:sz w:val="28"/>
          <w:szCs w:val="28"/>
        </w:rPr>
      </w:pPr>
      <w:r w:rsidRPr="00EC0568">
        <w:rPr>
          <w:sz w:val="28"/>
          <w:szCs w:val="28"/>
        </w:rPr>
        <w:t xml:space="preserve">В 2017 году в городе Новосибирске реализовывалось 16 муниципальных программ. Доля программных расходов в общих расходах бюджета города Новосибирска в 2017 году составляет 84,9%. </w:t>
      </w:r>
    </w:p>
    <w:p w:rsidR="00B723A2" w:rsidRPr="00EC0568" w:rsidRDefault="00B723A2" w:rsidP="00095DD3">
      <w:pPr>
        <w:ind w:firstLine="567"/>
        <w:jc w:val="both"/>
        <w:rPr>
          <w:sz w:val="28"/>
          <w:szCs w:val="28"/>
        </w:rPr>
      </w:pPr>
      <w:r w:rsidRPr="00EC0568">
        <w:rPr>
          <w:sz w:val="28"/>
          <w:szCs w:val="28"/>
        </w:rPr>
        <w:t>В нарушение</w:t>
      </w:r>
      <w:r w:rsidRPr="00BE4934">
        <w:rPr>
          <w:sz w:val="28"/>
          <w:szCs w:val="28"/>
        </w:rPr>
        <w:t xml:space="preserve"> постановления мэрии города Новосибирска от 19.06.2014 № 5141 «О Порядке принятия решений о разработке муниципальных программ города Новосибирска, их формирования и реализации…»</w:t>
      </w:r>
      <w:r w:rsidRPr="00EC0568">
        <w:rPr>
          <w:sz w:val="28"/>
          <w:szCs w:val="28"/>
        </w:rPr>
        <w:t xml:space="preserve"> общественное обсуждение проектов муниципальных программ не проводилось</w:t>
      </w:r>
      <w:r>
        <w:rPr>
          <w:sz w:val="28"/>
          <w:szCs w:val="28"/>
        </w:rPr>
        <w:t xml:space="preserve">, </w:t>
      </w:r>
      <w:r w:rsidRPr="00EC0568">
        <w:rPr>
          <w:sz w:val="28"/>
          <w:szCs w:val="28"/>
        </w:rPr>
        <w:t>только 8 муниципальных программ из 16 приведены в соответствие бюджету города на 2017 год в регламентированные сроки.</w:t>
      </w:r>
    </w:p>
    <w:p w:rsidR="00B723A2" w:rsidRPr="00005801" w:rsidRDefault="00B723A2" w:rsidP="00095D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Палатой </w:t>
      </w:r>
      <w:r w:rsidRPr="00C57972">
        <w:rPr>
          <w:sz w:val="28"/>
          <w:szCs w:val="28"/>
        </w:rPr>
        <w:t>обраще</w:t>
      </w:r>
      <w:r>
        <w:rPr>
          <w:sz w:val="28"/>
          <w:szCs w:val="28"/>
        </w:rPr>
        <w:t>но</w:t>
      </w:r>
      <w:r w:rsidRPr="00C57972">
        <w:rPr>
          <w:sz w:val="28"/>
          <w:szCs w:val="28"/>
        </w:rPr>
        <w:t xml:space="preserve"> внимание, </w:t>
      </w:r>
      <w:r>
        <w:rPr>
          <w:sz w:val="28"/>
          <w:szCs w:val="28"/>
        </w:rPr>
        <w:t>что н</w:t>
      </w:r>
      <w:r w:rsidRPr="00005801">
        <w:rPr>
          <w:sz w:val="28"/>
          <w:szCs w:val="28"/>
        </w:rPr>
        <w:t>арушение разработчиками программ регламентированных сроков их разработки и утверждения, не внесение в установленном порядке в проект бюджета уже утвержденных программ, приводит к отсутствию достоверной информации об объеме программных расходов при рассмотрении проекта бюджета на очередной финансовый год.</w:t>
      </w:r>
    </w:p>
    <w:p w:rsidR="00B723A2" w:rsidRDefault="00B723A2" w:rsidP="00095DD3">
      <w:pPr>
        <w:widowControl w:val="0"/>
        <w:ind w:firstLine="567"/>
        <w:jc w:val="both"/>
        <w:rPr>
          <w:sz w:val="28"/>
          <w:szCs w:val="28"/>
        </w:rPr>
      </w:pPr>
      <w:bookmarkStart w:id="0" w:name="_Hlk499134012"/>
      <w:r w:rsidRPr="008C78B5">
        <w:rPr>
          <w:i/>
          <w:sz w:val="28"/>
          <w:szCs w:val="28"/>
        </w:rPr>
        <w:t>Финансово-экономическая экспертиза муниципальных программ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и «Создание условий для организации транспортного обслуживания населения в границах города Новосибирска» со сроком реализации 2016–2020 годы</w:t>
      </w:r>
      <w:r>
        <w:rPr>
          <w:i/>
          <w:sz w:val="28"/>
          <w:szCs w:val="28"/>
        </w:rPr>
        <w:t xml:space="preserve"> </w:t>
      </w:r>
      <w:r w:rsidRPr="00726291">
        <w:rPr>
          <w:sz w:val="28"/>
          <w:szCs w:val="28"/>
        </w:rPr>
        <w:t>показала, что в</w:t>
      </w:r>
      <w:r>
        <w:rPr>
          <w:i/>
          <w:sz w:val="28"/>
          <w:szCs w:val="28"/>
        </w:rPr>
        <w:t xml:space="preserve"> </w:t>
      </w:r>
      <w:r w:rsidRPr="007D6808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7D6808">
        <w:rPr>
          <w:sz w:val="28"/>
          <w:szCs w:val="28"/>
        </w:rPr>
        <w:t xml:space="preserve"> порядка и сроков государственной регистрации документов стратегического планирования, изменения в муниципальные программы не зарегистрированы и не размещены в федеральном государственном реестре документов стратегического планирования в установленные сроки. Кроме того, не проводилось общественное обсуждение проектов данных муниципальных программ.</w:t>
      </w:r>
    </w:p>
    <w:p w:rsidR="00B723A2" w:rsidRPr="00117868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 w:rsidRPr="00117868">
        <w:rPr>
          <w:sz w:val="28"/>
          <w:szCs w:val="28"/>
        </w:rPr>
        <w:t>Обе программы не содержат методики расчета плановых и фактических значений целевых индикаторов.</w:t>
      </w:r>
      <w:r>
        <w:rPr>
          <w:sz w:val="28"/>
          <w:szCs w:val="28"/>
        </w:rPr>
        <w:t xml:space="preserve"> </w:t>
      </w:r>
      <w:r w:rsidRPr="00117868">
        <w:rPr>
          <w:sz w:val="28"/>
          <w:szCs w:val="28"/>
        </w:rPr>
        <w:t xml:space="preserve">В большинстве случаев, при формировании целевого индикатора фиксируется только факт выполнения мероприятия, то есть его количественная оценка, </w:t>
      </w:r>
      <w:r w:rsidR="00067E7C">
        <w:rPr>
          <w:sz w:val="28"/>
          <w:szCs w:val="28"/>
        </w:rPr>
        <w:t xml:space="preserve">а не </w:t>
      </w:r>
      <w:r w:rsidR="00067E7C" w:rsidRPr="00117868">
        <w:rPr>
          <w:sz w:val="28"/>
          <w:szCs w:val="28"/>
        </w:rPr>
        <w:t xml:space="preserve">степень достижения цели. </w:t>
      </w:r>
      <w:r w:rsidRPr="00117868">
        <w:rPr>
          <w:sz w:val="28"/>
          <w:szCs w:val="28"/>
        </w:rPr>
        <w:t>Палатой обращено внимание, что планируемые мероприятия, необходимые для решения задачи, должны быть связаны между собой системой непосредственных и конечных результатов.</w:t>
      </w:r>
    </w:p>
    <w:p w:rsidR="00B723A2" w:rsidRPr="00117868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117868">
        <w:rPr>
          <w:sz w:val="28"/>
          <w:szCs w:val="28"/>
        </w:rPr>
        <w:t xml:space="preserve"> отмечено расхождение количественных показателей мероприятий, предусмотренных </w:t>
      </w:r>
      <w:r>
        <w:rPr>
          <w:sz w:val="28"/>
          <w:szCs w:val="28"/>
        </w:rPr>
        <w:t>муниципальной п</w:t>
      </w:r>
      <w:r w:rsidRPr="00117868">
        <w:rPr>
          <w:sz w:val="28"/>
          <w:szCs w:val="28"/>
        </w:rPr>
        <w:t xml:space="preserve">рограммой </w:t>
      </w:r>
      <w:r w:rsidRPr="00B8028D">
        <w:rPr>
          <w:sz w:val="28"/>
          <w:szCs w:val="28"/>
        </w:rPr>
        <w:t>«</w:t>
      </w:r>
      <w:r w:rsidRPr="00DB2739">
        <w:rPr>
          <w:sz w:val="28"/>
          <w:szCs w:val="28"/>
        </w:rPr>
        <w:t xml:space="preserve">Создание </w:t>
      </w:r>
      <w:r w:rsidRPr="00DB2739">
        <w:rPr>
          <w:sz w:val="28"/>
          <w:szCs w:val="28"/>
        </w:rPr>
        <w:lastRenderedPageBreak/>
        <w:t>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2016–2020 годы</w:t>
      </w:r>
      <w:r w:rsidRPr="00B8028D">
        <w:rPr>
          <w:sz w:val="28"/>
          <w:szCs w:val="28"/>
        </w:rPr>
        <w:t xml:space="preserve"> </w:t>
      </w:r>
      <w:r w:rsidRPr="00117868">
        <w:rPr>
          <w:sz w:val="28"/>
          <w:szCs w:val="28"/>
        </w:rPr>
        <w:t xml:space="preserve">и муниципальными заданиями исполнителей программы, что свидетельствует о некорректном расчете затрат на проведение ряда мероприятий </w:t>
      </w:r>
      <w:r>
        <w:rPr>
          <w:sz w:val="28"/>
          <w:szCs w:val="28"/>
        </w:rPr>
        <w:t>п</w:t>
      </w:r>
      <w:r w:rsidRPr="00117868">
        <w:rPr>
          <w:sz w:val="28"/>
          <w:szCs w:val="28"/>
        </w:rPr>
        <w:t xml:space="preserve">рограммы. </w:t>
      </w:r>
    </w:p>
    <w:p w:rsidR="00B723A2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 w:rsidRPr="00117868">
        <w:rPr>
          <w:sz w:val="28"/>
          <w:szCs w:val="28"/>
        </w:rPr>
        <w:t>Необходимость финансирования текущих расходов в рамках муниципальн</w:t>
      </w:r>
      <w:r>
        <w:rPr>
          <w:sz w:val="28"/>
          <w:szCs w:val="28"/>
        </w:rPr>
        <w:t>ых</w:t>
      </w:r>
      <w:r w:rsidRPr="00117868">
        <w:rPr>
          <w:sz w:val="28"/>
          <w:szCs w:val="28"/>
        </w:rPr>
        <w:t xml:space="preserve"> программ приводит к отсутствию влияния реализации мероприятий на решение поставленных задач.</w:t>
      </w:r>
    </w:p>
    <w:p w:rsidR="00B723A2" w:rsidRPr="00117868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7868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117868">
        <w:rPr>
          <w:sz w:val="28"/>
          <w:szCs w:val="28"/>
        </w:rPr>
        <w:t xml:space="preserve"> эффективности реализации муниципальной программы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</w:t>
      </w:r>
      <w:r>
        <w:rPr>
          <w:sz w:val="28"/>
          <w:szCs w:val="28"/>
        </w:rPr>
        <w:t xml:space="preserve"> за 2016 год произведена с нарушением регламентированных сроков. </w:t>
      </w:r>
    </w:p>
    <w:p w:rsidR="00B723A2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7868">
        <w:rPr>
          <w:sz w:val="28"/>
          <w:szCs w:val="28"/>
        </w:rPr>
        <w:t xml:space="preserve">ценку эффективности реализации </w:t>
      </w:r>
      <w:r>
        <w:rPr>
          <w:sz w:val="28"/>
          <w:szCs w:val="28"/>
        </w:rPr>
        <w:t>муниципальной п</w:t>
      </w:r>
      <w:r w:rsidRPr="00117868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117868">
        <w:rPr>
          <w:sz w:val="28"/>
          <w:szCs w:val="28"/>
        </w:rPr>
        <w:t>«Развитие городского пассажирского транспорта города Новосибирска» в 2016 году, осуществляемую путем сопоставления полученных значений коэффициента финансового обеспечения муниципальной программы и уровня достигнутых результатов реализации муниципальной программы, ввиду отсутствия запланированных целевых индикаторов, провести невозможно.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7F2D" w:rsidTr="00EE7F2D">
        <w:tc>
          <w:tcPr>
            <w:tcW w:w="9345" w:type="dxa"/>
            <w:shd w:val="clear" w:color="auto" w:fill="0070C0"/>
          </w:tcPr>
          <w:p w:rsidR="00EE7F2D" w:rsidRPr="00EE7F2D" w:rsidRDefault="00EE7F2D" w:rsidP="00EE7F2D">
            <w:pPr>
              <w:widowControl w:val="0"/>
              <w:ind w:firstLine="596"/>
              <w:jc w:val="both"/>
              <w:rPr>
                <w:color w:val="FFFFFF" w:themeColor="background1"/>
                <w:sz w:val="28"/>
                <w:szCs w:val="28"/>
              </w:rPr>
            </w:pPr>
            <w:r w:rsidRPr="00EE7F2D"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B723A2" w:rsidRPr="00EE7F2D" w:rsidRDefault="00B723A2" w:rsidP="00EE7F2D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EE7F2D">
        <w:rPr>
          <w:szCs w:val="28"/>
        </w:rPr>
        <w:t>Постановлением мэрии города Новосибирска от 29.12.2017 № 5839 внесены изменения в МП «Создание условий для организации транспортного обслуживания населения в границах города Новосибирска» - расширен перечень целевых индикаторов, конкретизированы мероприятия, расширен перечень задач.</w:t>
      </w:r>
    </w:p>
    <w:p w:rsidR="00B723A2" w:rsidRPr="00EE7F2D" w:rsidRDefault="00B723A2" w:rsidP="00EE7F2D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EE7F2D">
        <w:rPr>
          <w:szCs w:val="28"/>
        </w:rPr>
        <w:t>Постановлением мэрии города Новосибирска от 29.12.2017 № 5844 внесены изменения в МП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- внесены изменения в раздел «Перечень мероприятий программы».</w:t>
      </w:r>
    </w:p>
    <w:p w:rsidR="00B723A2" w:rsidRPr="00EE7F2D" w:rsidRDefault="00B723A2" w:rsidP="00EE7F2D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EE7F2D">
        <w:rPr>
          <w:szCs w:val="28"/>
        </w:rPr>
        <w:t>Муниципальные программы, реализуемые с 2018 года, были вынесены на общественное обсуждение.</w:t>
      </w:r>
    </w:p>
    <w:bookmarkEnd w:id="0"/>
    <w:p w:rsidR="00011E16" w:rsidRDefault="00011E16" w:rsidP="00011E16">
      <w:pPr>
        <w:widowControl w:val="0"/>
        <w:ind w:firstLine="709"/>
        <w:jc w:val="both"/>
        <w:rPr>
          <w:sz w:val="28"/>
          <w:szCs w:val="28"/>
        </w:rPr>
      </w:pPr>
    </w:p>
    <w:p w:rsidR="00B723A2" w:rsidRPr="00011E16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В рамках проверки исполнени</w:t>
      </w:r>
      <w:r w:rsidR="00011E16">
        <w:rPr>
          <w:sz w:val="28"/>
          <w:szCs w:val="28"/>
        </w:rPr>
        <w:t>я</w:t>
      </w:r>
      <w:r w:rsidRPr="00011E16">
        <w:rPr>
          <w:sz w:val="28"/>
          <w:szCs w:val="28"/>
        </w:rPr>
        <w:t xml:space="preserve"> целевых индикаторов выполнения муниципальной </w:t>
      </w:r>
      <w:hyperlink w:anchor="P35" w:history="1">
        <w:r w:rsidRPr="00011E16">
          <w:rPr>
            <w:sz w:val="28"/>
            <w:szCs w:val="28"/>
          </w:rPr>
          <w:t>программы</w:t>
        </w:r>
      </w:hyperlink>
      <w:r w:rsidRPr="00011E16">
        <w:rPr>
          <w:sz w:val="28"/>
          <w:szCs w:val="28"/>
        </w:rPr>
        <w:t xml:space="preserve"> </w:t>
      </w:r>
      <w:r w:rsidRPr="00011E16">
        <w:rPr>
          <w:i/>
          <w:sz w:val="28"/>
          <w:szCs w:val="28"/>
        </w:rPr>
        <w:t>«Энергосбережение и повышение энергетической эффективности в городе Новосибирске» на 2011-2020 годы</w:t>
      </w:r>
      <w:r w:rsidRPr="00011E16">
        <w:rPr>
          <w:sz w:val="28"/>
          <w:szCs w:val="28"/>
        </w:rPr>
        <w:t xml:space="preserve"> (далее - МП «Энергосбережение») рассмотрены вопросы целевого и эффективного использования средств бюджета города на оснащение приборами учета потребления тепловой энергии, горячей и холодной воды объектов жилищного фонда города за 2015-2016 годы. </w:t>
      </w:r>
    </w:p>
    <w:p w:rsidR="00B723A2" w:rsidRPr="00011E16" w:rsidRDefault="00B723A2" w:rsidP="001468D1">
      <w:pPr>
        <w:widowControl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Заключение контрактов на сумму, значительно меньшую, чем предусмотрено МП «Энергоснабжение»; отсутствие сформированного администрациями районов города перечня муниципальных квартир, где </w:t>
      </w:r>
      <w:r w:rsidRPr="00011E16">
        <w:rPr>
          <w:sz w:val="28"/>
          <w:szCs w:val="28"/>
        </w:rPr>
        <w:lastRenderedPageBreak/>
        <w:t xml:space="preserve">необходимо установить индивидуальные приборы учета; оплата за выполненные работы не в полном объеме в связи с тем, что отдельные подрядные организации несвоевременно оформили пакет документов, подтверждающий факт выполнения работ - предопределило исполнение программы за 2015-2016 годы на 53,2% от плановых назначений и, как следствие, возникновение кредиторской задолженности, оплату с нарушением сроков, установленных контрактом. </w:t>
      </w:r>
    </w:p>
    <w:p w:rsidR="00B723A2" w:rsidRPr="00011E16" w:rsidRDefault="00B723A2" w:rsidP="00A26C32">
      <w:pPr>
        <w:widowControl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Низкое освоение бюджетных средств повлекло невыполнение количественных показателей мероприятий Программы. За проверяемый период установка приборов учета тепловой энергии горячей и холодной воды в </w:t>
      </w:r>
      <w:r w:rsidR="006D3537">
        <w:rPr>
          <w:sz w:val="28"/>
          <w:szCs w:val="28"/>
        </w:rPr>
        <w:t>многоквартирных домах</w:t>
      </w:r>
      <w:r w:rsidRPr="00011E16">
        <w:rPr>
          <w:sz w:val="28"/>
          <w:szCs w:val="28"/>
        </w:rPr>
        <w:t xml:space="preserve"> с учетом модернизации внутридомовых инженерных сетей в домах с транзитными коммуникациями трубопроводов произведена в 17 домах из 22 запланированных; из 2886 запланированных, установлено лишь 1158 индивидуальных приборов учета горячего и холодного водоснабжения в жилых помещениях муниципального жилищного фонда</w:t>
      </w:r>
      <w:r w:rsidR="00264DD3">
        <w:rPr>
          <w:sz w:val="28"/>
          <w:szCs w:val="28"/>
        </w:rPr>
        <w:t>.</w:t>
      </w:r>
      <w:r w:rsidRPr="00011E16">
        <w:rPr>
          <w:sz w:val="28"/>
          <w:szCs w:val="28"/>
        </w:rPr>
        <w:t xml:space="preserve"> </w:t>
      </w:r>
    </w:p>
    <w:p w:rsidR="00B723A2" w:rsidRPr="00011E16" w:rsidRDefault="00B723A2" w:rsidP="00A26C32">
      <w:pPr>
        <w:widowControl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В целом </w:t>
      </w:r>
      <w:r w:rsidR="00DD398F" w:rsidRPr="00011E16">
        <w:rPr>
          <w:sz w:val="28"/>
          <w:szCs w:val="28"/>
        </w:rPr>
        <w:t>П</w:t>
      </w:r>
      <w:r w:rsidRPr="00011E16">
        <w:rPr>
          <w:sz w:val="28"/>
          <w:szCs w:val="28"/>
        </w:rPr>
        <w:t xml:space="preserve">алатой отмечено, что ответственным исполнителем МП «Энергосбережение» (ДЭЖКХ города) своевременно не вносились изменения в Программу, как результат, не выполнение отдельных количественных показателей и неосвоение лимитов бюджетных </w:t>
      </w:r>
      <w:r w:rsidR="00B646A8">
        <w:rPr>
          <w:sz w:val="28"/>
          <w:szCs w:val="28"/>
        </w:rPr>
        <w:t>обязательств</w:t>
      </w:r>
      <w:r w:rsidRPr="00011E16">
        <w:rPr>
          <w:sz w:val="28"/>
          <w:szCs w:val="28"/>
        </w:rPr>
        <w:t>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E7F2D" w:rsidTr="00EE7F2D">
        <w:tc>
          <w:tcPr>
            <w:tcW w:w="9356" w:type="dxa"/>
            <w:shd w:val="clear" w:color="auto" w:fill="0070C0"/>
          </w:tcPr>
          <w:p w:rsidR="00EE7F2D" w:rsidRPr="00EE7F2D" w:rsidRDefault="00EE7F2D" w:rsidP="00EE7F2D">
            <w:pPr>
              <w:pStyle w:val="a4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B723A2" w:rsidRPr="0011697B" w:rsidRDefault="00B723A2" w:rsidP="00EE7F2D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11697B">
        <w:rPr>
          <w:szCs w:val="28"/>
        </w:rPr>
        <w:t>Постановлением мэрии города Новосибирска от 29.12.2017 № 5845 внесены изменения в муниципальную программу.</w:t>
      </w:r>
    </w:p>
    <w:p w:rsidR="00011E16" w:rsidRDefault="00011E16" w:rsidP="00011E16">
      <w:pPr>
        <w:autoSpaceDE w:val="0"/>
        <w:autoSpaceDN w:val="0"/>
        <w:adjustRightInd w:val="0"/>
        <w:ind w:left="708"/>
        <w:jc w:val="both"/>
        <w:rPr>
          <w:szCs w:val="28"/>
        </w:rPr>
      </w:pPr>
    </w:p>
    <w:p w:rsidR="00B723A2" w:rsidRPr="00011E16" w:rsidRDefault="00B723A2" w:rsidP="00A26C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Уделено внимание и контролю за повышением эффективности реализации ведомственных целевых программ в отраслях «Физическая культура и спорт», «Культура» и «Социальная политика». Проведенными аудитами эффективности реализации ведомственных целевых программ охвачены следующие программы:</w:t>
      </w:r>
    </w:p>
    <w:p w:rsidR="00B723A2" w:rsidRPr="00011E16" w:rsidRDefault="00B723A2" w:rsidP="00A26C3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011E16">
        <w:rPr>
          <w:i/>
          <w:sz w:val="28"/>
          <w:szCs w:val="28"/>
        </w:rPr>
        <w:t>- «Развитие физической культуры и спорта в городе Новосибирске» на 2012-2016 годы;</w:t>
      </w:r>
    </w:p>
    <w:p w:rsidR="00B723A2" w:rsidRPr="00011E16" w:rsidRDefault="00B723A2" w:rsidP="00A26C3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011E16">
        <w:rPr>
          <w:i/>
          <w:sz w:val="28"/>
          <w:szCs w:val="28"/>
        </w:rPr>
        <w:t>- «Развитие сферы культуры города Новосибирска» на 2014-2016 годы;</w:t>
      </w:r>
    </w:p>
    <w:p w:rsidR="00B723A2" w:rsidRPr="00011E16" w:rsidRDefault="00B723A2" w:rsidP="00A26C3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011E16">
        <w:rPr>
          <w:i/>
          <w:sz w:val="28"/>
          <w:szCs w:val="28"/>
        </w:rPr>
        <w:t>- «Развитие доступной среды жизнедеятельности для маломобильных жителей города Новосибирска» на 2014-2016 годы.</w:t>
      </w:r>
    </w:p>
    <w:p w:rsidR="00B723A2" w:rsidRPr="00011E16" w:rsidRDefault="00B723A2" w:rsidP="00A26C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По итогам всех трех контрольных мероприятий установлены либо отклонения в значениях исполнения мероприятий программ, отраженных в отчетах об их исполнении от фактически установленных, в ходе проведения проверок в муниципальных учреждениях, либо невозможность подтверждения их достоверности. По-прежнему допускаются нарушения сроков утверждения программ и отчетов об их исполнении. Подобные ситуации стали возможны в виду отсутствия локальных нормативных документов, регламентирующих порядок предоставления информации </w:t>
      </w:r>
      <w:r w:rsidR="00D60A68" w:rsidRPr="00011E16">
        <w:rPr>
          <w:sz w:val="28"/>
          <w:szCs w:val="28"/>
        </w:rPr>
        <w:t xml:space="preserve">о выполнении мероприятий </w:t>
      </w:r>
      <w:r w:rsidRPr="00011E16">
        <w:rPr>
          <w:sz w:val="28"/>
          <w:szCs w:val="28"/>
        </w:rPr>
        <w:t>муниципальными учреждениями – исполнителями целевых программ.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E7F2D" w:rsidTr="00EE7F2D">
        <w:tc>
          <w:tcPr>
            <w:tcW w:w="9356" w:type="dxa"/>
            <w:shd w:val="clear" w:color="auto" w:fill="0070C0"/>
          </w:tcPr>
          <w:p w:rsidR="00EE7F2D" w:rsidRPr="00EE7F2D" w:rsidRDefault="00EE7F2D" w:rsidP="00EE7F2D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B723A2" w:rsidRPr="00530AF4" w:rsidRDefault="00B723A2" w:rsidP="00011E16">
      <w:pPr>
        <w:pStyle w:val="a4"/>
        <w:numPr>
          <w:ilvl w:val="0"/>
          <w:numId w:val="22"/>
        </w:numPr>
        <w:ind w:left="0" w:firstLine="708"/>
        <w:jc w:val="both"/>
        <w:rPr>
          <w:rFonts w:eastAsia="Calibri"/>
          <w:szCs w:val="28"/>
        </w:rPr>
      </w:pPr>
      <w:r w:rsidRPr="00530AF4">
        <w:rPr>
          <w:szCs w:val="28"/>
        </w:rPr>
        <w:t xml:space="preserve"> </w:t>
      </w:r>
      <w:r w:rsidR="00006CF1">
        <w:rPr>
          <w:szCs w:val="28"/>
        </w:rPr>
        <w:t>В</w:t>
      </w:r>
      <w:r w:rsidRPr="00530AF4">
        <w:rPr>
          <w:szCs w:val="28"/>
        </w:rPr>
        <w:t xml:space="preserve"> целях усиления контроля за ходом реализации муниципальной </w:t>
      </w:r>
      <w:r w:rsidRPr="00530AF4">
        <w:rPr>
          <w:szCs w:val="28"/>
        </w:rPr>
        <w:lastRenderedPageBreak/>
        <w:t xml:space="preserve">программы «Развитие физической культуры и спорта в городе Новосибирске» на 2017-2020 годы приказом </w:t>
      </w:r>
      <w:r w:rsidR="00CE24C5">
        <w:rPr>
          <w:szCs w:val="28"/>
        </w:rPr>
        <w:t>ДКСиМП мэрии</w:t>
      </w:r>
      <w:r w:rsidRPr="00530AF4">
        <w:rPr>
          <w:rFonts w:eastAsia="Calibri"/>
          <w:szCs w:val="28"/>
        </w:rPr>
        <w:t xml:space="preserve"> от 08.11.2017 №0879-од утвержден порядок предоставления отчетности, предусматривающий ежеквартальное предоставление отчетов по утвержденной форме, включающей финансовые и количественные показатели, с обязательным предоставлением подтверждающих документов</w:t>
      </w:r>
      <w:r w:rsidR="00006CF1">
        <w:rPr>
          <w:rFonts w:eastAsia="Calibri"/>
          <w:szCs w:val="28"/>
        </w:rPr>
        <w:t>.</w:t>
      </w:r>
    </w:p>
    <w:p w:rsidR="00B723A2" w:rsidRPr="00530AF4" w:rsidRDefault="00006CF1" w:rsidP="00011E16">
      <w:pPr>
        <w:pStyle w:val="a4"/>
        <w:numPr>
          <w:ilvl w:val="0"/>
          <w:numId w:val="22"/>
        </w:numPr>
        <w:ind w:left="0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B723A2" w:rsidRPr="00530AF4">
        <w:rPr>
          <w:szCs w:val="28"/>
        </w:rPr>
        <w:t xml:space="preserve">риказом </w:t>
      </w:r>
      <w:r w:rsidR="00CE24C5">
        <w:rPr>
          <w:szCs w:val="28"/>
        </w:rPr>
        <w:t>ДКСиМП мэрии</w:t>
      </w:r>
      <w:r w:rsidR="00B723A2" w:rsidRPr="00530AF4">
        <w:rPr>
          <w:szCs w:val="28"/>
        </w:rPr>
        <w:t xml:space="preserve"> от 23.03.2017 № 0228-од «Об обеспечении исполнения параметров муниципальной программы «Развитие сферы культуры города Новосибирска» на 2017-2020 годы утвержден регламент предоставления отчетности по исполнению мероприятий программы, </w:t>
      </w:r>
      <w:r w:rsidR="00B723A2" w:rsidRPr="00530AF4">
        <w:rPr>
          <w:rFonts w:eastAsia="Calibri"/>
          <w:szCs w:val="28"/>
        </w:rPr>
        <w:t>в котором предусмотрено отражение показателей посещаемости мероприятий в количестве человек</w:t>
      </w:r>
      <w:r>
        <w:rPr>
          <w:rFonts w:eastAsia="Calibri"/>
          <w:szCs w:val="28"/>
        </w:rPr>
        <w:t>.</w:t>
      </w:r>
    </w:p>
    <w:p w:rsidR="00B723A2" w:rsidRPr="00530AF4" w:rsidRDefault="00006CF1" w:rsidP="00011E16">
      <w:pPr>
        <w:pStyle w:val="a4"/>
        <w:numPr>
          <w:ilvl w:val="0"/>
          <w:numId w:val="22"/>
        </w:numPr>
        <w:ind w:left="0"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B723A2" w:rsidRPr="00530AF4">
        <w:rPr>
          <w:rFonts w:eastAsia="Calibri"/>
          <w:szCs w:val="28"/>
        </w:rPr>
        <w:t>едется работа по приведению к абсолютным значениям целевых индикаторов программы «Развитие сферы культуры города Новосибирска» на 2017-2020 годы, начиная с 2018 года</w:t>
      </w:r>
      <w:r>
        <w:rPr>
          <w:rFonts w:eastAsia="Calibri"/>
          <w:szCs w:val="28"/>
        </w:rPr>
        <w:t>.</w:t>
      </w:r>
    </w:p>
    <w:p w:rsidR="00B723A2" w:rsidRDefault="00006CF1" w:rsidP="00011E16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>
        <w:rPr>
          <w:rFonts w:eastAsia="Calibri"/>
          <w:szCs w:val="28"/>
        </w:rPr>
        <w:t>В</w:t>
      </w:r>
      <w:r w:rsidR="00B723A2" w:rsidRPr="00530AF4">
        <w:rPr>
          <w:szCs w:val="28"/>
        </w:rPr>
        <w:t xml:space="preserve"> целях осуществления контроля за процессом реализации программ, департаментом по социальной политике разработан локальный нормативный документ</w:t>
      </w:r>
      <w:r w:rsidR="00011E16">
        <w:rPr>
          <w:szCs w:val="28"/>
        </w:rPr>
        <w:t>,</w:t>
      </w:r>
      <w:r w:rsidR="00B723A2" w:rsidRPr="00530AF4">
        <w:rPr>
          <w:szCs w:val="28"/>
        </w:rPr>
        <w:t xml:space="preserve"> регламентирующий порядок предоставления информации, который утвержден приказом от 27.09.2017 №1169-од </w:t>
      </w:r>
      <w:r w:rsidR="00B723A2" w:rsidRPr="00530AF4">
        <w:rPr>
          <w:rFonts w:eastAsia="Calibri"/>
          <w:szCs w:val="28"/>
        </w:rPr>
        <w:t>«Об обеспечении своевременного предоставления отчетности по муниципальной программе «Социальная поддержка населения города Новосибирска» на 2017-2020 годы»</w:t>
      </w:r>
      <w:r w:rsidR="00B723A2" w:rsidRPr="00530AF4">
        <w:rPr>
          <w:szCs w:val="28"/>
        </w:rPr>
        <w:t>.</w:t>
      </w:r>
    </w:p>
    <w:p w:rsidR="00011E16" w:rsidRDefault="00011E16" w:rsidP="00011E16">
      <w:pPr>
        <w:pStyle w:val="a4"/>
        <w:autoSpaceDE w:val="0"/>
        <w:autoSpaceDN w:val="0"/>
        <w:adjustRightInd w:val="0"/>
        <w:ind w:left="708"/>
        <w:jc w:val="both"/>
        <w:rPr>
          <w:szCs w:val="28"/>
        </w:rPr>
      </w:pPr>
    </w:p>
    <w:p w:rsidR="00B723A2" w:rsidRPr="00011E16" w:rsidRDefault="00B723A2" w:rsidP="00A26C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Результаты проверки </w:t>
      </w:r>
      <w:r w:rsidRPr="00011E16">
        <w:rPr>
          <w:i/>
          <w:sz w:val="28"/>
          <w:szCs w:val="28"/>
        </w:rPr>
        <w:t xml:space="preserve">эффективного использования средств бюджета города, выделенных на реализацию ведомственной целевой программы «Участие мэрии города Новосибирска в развитии застроенных территорий» на 2012 - 2017 годы за период 2012 - 2016 годы </w:t>
      </w:r>
      <w:r w:rsidRPr="00011E16">
        <w:rPr>
          <w:sz w:val="28"/>
          <w:szCs w:val="28"/>
        </w:rPr>
        <w:t>(далее - Программа РЗТ) показали, что данная программа принята с нарушением регламентированных сроков принятия.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Палатой отмечена весьма сложная структура взаимоувязки принятых правовых актов, источников финансирования, планирования и отчетности при выполнении мероприятий Программы РЗТ. Действие одновременно трех различных по источникам финансирования программ расселения аварийного жилого фонда приводит к пересечению внутрипрограммных мероприятий, что вызывает необходимость постоянной корректировки принятых ранее решений и, соответственно, изменение сроков реализации проекта, а в отдельных случаях и отказе от реализации ряда мероприятий.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Отсутствие в программе конкретных адресов, включенных в Программу РЗТ</w:t>
      </w:r>
      <w:r w:rsidR="006D3537">
        <w:rPr>
          <w:sz w:val="28"/>
          <w:szCs w:val="28"/>
        </w:rPr>
        <w:t>,</w:t>
      </w:r>
      <w:r w:rsidRPr="00011E16">
        <w:rPr>
          <w:sz w:val="28"/>
          <w:szCs w:val="28"/>
        </w:rPr>
        <w:t xml:space="preserve"> не позволило оценить планомерность и эффективность проведенных мероприятий, так как имеется возможность в отчетных данных указывать те дома, где расселение удалось провести, в том числе с привлечением других источников финансирования. 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В ходе реализации данной программы, при исполнении мэрией города со своей стороны подавляющего большинства принятых на себя обязательств, отмечен ряд случаев невыполнения обязательств застройщиками, как </w:t>
      </w:r>
      <w:r w:rsidRPr="00011E16">
        <w:rPr>
          <w:sz w:val="28"/>
          <w:szCs w:val="28"/>
        </w:rPr>
        <w:lastRenderedPageBreak/>
        <w:t>следствие, например, расселение пяти аварийных домов по ул. Гоголя, производится более 7 лет и на момент проведения проверки не закончено.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В то же время 23 трехкомнатные квартиры с 2014 года никому не выделены и на момент проверки остаются пустыми, как следствие, оплата за жилищно-коммунальные услуги по этим квартирам является дополнительной нагрузкой на бюджет города.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Несмотря на наличие пустующих квартир, приобретенных в рамках Программы РЗТ, производилось расселение в помещения, приобретаемые за счет других источников и программ. Кроме того, производилось расселение в квартиры муниципального жилищного фонда, с выполнением ремонтно-отделочных работ.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Недостаточная проработка конкурсной документации, заключение муниципальных контрактов с нарушением требований законодательства о закупках, несоблюдение норм законодательства в части обеспечения исполнения обязательств застройщика по всем договорам, заключенным для строительства многоквартирного дома, отсутствие мониторинга за ходом выполнения работ приводили к заключению «высокорискованных» сделок, что привело к потере бюджетных средств в общей сумме более 58 млн. рублей. 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>Кроме того, установлены факты несвоевременного внесения изменений в реестр муниципально</w:t>
      </w:r>
      <w:r w:rsidR="00C34A9E">
        <w:rPr>
          <w:sz w:val="28"/>
          <w:szCs w:val="28"/>
        </w:rPr>
        <w:t>го имущества города Новосибирска</w:t>
      </w:r>
      <w:r w:rsidRPr="00011E16">
        <w:rPr>
          <w:sz w:val="28"/>
          <w:szCs w:val="28"/>
        </w:rPr>
        <w:t xml:space="preserve"> по подразделу «Жилые помещения» по выбытию муниципальных квартир, расположенных в снесенных домах. </w:t>
      </w:r>
    </w:p>
    <w:p w:rsidR="00B723A2" w:rsidRPr="00011E16" w:rsidRDefault="00B723A2" w:rsidP="0013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E16">
        <w:rPr>
          <w:sz w:val="28"/>
          <w:szCs w:val="28"/>
        </w:rPr>
        <w:t xml:space="preserve">По результатам проверки в адрес мэра </w:t>
      </w:r>
      <w:r w:rsidR="00C34A9E">
        <w:rPr>
          <w:sz w:val="28"/>
          <w:szCs w:val="28"/>
        </w:rPr>
        <w:t xml:space="preserve">города Новосибирска </w:t>
      </w:r>
      <w:r w:rsidRPr="00011E16">
        <w:rPr>
          <w:sz w:val="28"/>
          <w:szCs w:val="28"/>
        </w:rPr>
        <w:t>направлено информационное письмо для сведения и принятия управленческих решений.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B29D5" w:rsidTr="004B29D5">
        <w:tc>
          <w:tcPr>
            <w:tcW w:w="9356" w:type="dxa"/>
            <w:shd w:val="clear" w:color="auto" w:fill="0070C0"/>
          </w:tcPr>
          <w:p w:rsidR="004B29D5" w:rsidRPr="004B29D5" w:rsidRDefault="004B29D5" w:rsidP="004B29D5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B723A2" w:rsidRPr="00465065" w:rsidRDefault="00B723A2" w:rsidP="00465065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465065">
        <w:rPr>
          <w:szCs w:val="28"/>
        </w:rPr>
        <w:t>Произведено расселение аварийного дома по ул. Гоголя, 203а, продолжается расселение оставшихся 4-х домов.</w:t>
      </w:r>
    </w:p>
    <w:p w:rsidR="00B723A2" w:rsidRPr="00465065" w:rsidRDefault="00B723A2" w:rsidP="00465065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465065">
        <w:rPr>
          <w:szCs w:val="28"/>
        </w:rPr>
        <w:t>Разработан план мероприятий по выделению 23 раннее приобретенных трехкомнатных квартир при расселении аварийных домов в границах ул. Никитина-Автогенной.</w:t>
      </w:r>
    </w:p>
    <w:p w:rsidR="00B723A2" w:rsidRPr="00465065" w:rsidRDefault="00B723A2" w:rsidP="00465065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465065">
        <w:rPr>
          <w:szCs w:val="28"/>
        </w:rPr>
        <w:t>Ведется работа по взысканию с застройщика ООО «НовоКомСтрой» в пользу мэрии города Новосибирска неосновательного обогащения и убытков в сумме более 63 млн. рублей.</w:t>
      </w:r>
    </w:p>
    <w:p w:rsidR="00067E7C" w:rsidRDefault="00067E7C" w:rsidP="00404B9C">
      <w:pPr>
        <w:ind w:firstLine="708"/>
        <w:jc w:val="center"/>
        <w:rPr>
          <w:b/>
          <w:color w:val="333333"/>
          <w:sz w:val="28"/>
          <w:szCs w:val="28"/>
        </w:rPr>
      </w:pPr>
    </w:p>
    <w:p w:rsidR="00B723A2" w:rsidRDefault="00B723A2" w:rsidP="00404B9C">
      <w:pPr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5. </w:t>
      </w:r>
      <w:r w:rsidR="00BB0612">
        <w:rPr>
          <w:b/>
          <w:color w:val="333333"/>
          <w:sz w:val="28"/>
          <w:szCs w:val="28"/>
        </w:rPr>
        <w:t>Проверка э</w:t>
      </w:r>
      <w:r w:rsidRPr="005F501B">
        <w:rPr>
          <w:b/>
          <w:color w:val="333333"/>
          <w:sz w:val="28"/>
          <w:szCs w:val="28"/>
        </w:rPr>
        <w:t>ффективност</w:t>
      </w:r>
      <w:r w:rsidR="00BB0612">
        <w:rPr>
          <w:b/>
          <w:color w:val="333333"/>
          <w:sz w:val="28"/>
          <w:szCs w:val="28"/>
        </w:rPr>
        <w:t>и</w:t>
      </w:r>
      <w:r w:rsidRPr="005F501B">
        <w:rPr>
          <w:b/>
          <w:color w:val="333333"/>
          <w:sz w:val="28"/>
          <w:szCs w:val="28"/>
        </w:rPr>
        <w:t xml:space="preserve"> деятельности структурных подразделений мэрии города Новосибирска</w:t>
      </w:r>
    </w:p>
    <w:p w:rsidR="00D60A68" w:rsidRPr="005F501B" w:rsidRDefault="00D60A68" w:rsidP="00404B9C">
      <w:pPr>
        <w:ind w:firstLine="708"/>
        <w:jc w:val="center"/>
        <w:rPr>
          <w:b/>
          <w:color w:val="333333"/>
          <w:sz w:val="28"/>
          <w:szCs w:val="28"/>
        </w:rPr>
      </w:pPr>
    </w:p>
    <w:p w:rsidR="00B723A2" w:rsidRPr="005F501B" w:rsidRDefault="00B723A2" w:rsidP="00136471">
      <w:pPr>
        <w:ind w:firstLine="567"/>
        <w:jc w:val="both"/>
        <w:rPr>
          <w:color w:val="333333"/>
          <w:sz w:val="28"/>
          <w:szCs w:val="28"/>
        </w:rPr>
      </w:pPr>
      <w:r w:rsidRPr="005F501B">
        <w:rPr>
          <w:color w:val="333333"/>
          <w:sz w:val="28"/>
          <w:szCs w:val="28"/>
        </w:rPr>
        <w:t xml:space="preserve">В условиях ограниченных финансовых ресурсов задача по обеспечению эффективной деятельности органов местного самоуправления города Новосибирска выходит на передний план. В отчетном периоде проведено </w:t>
      </w:r>
      <w:r>
        <w:rPr>
          <w:color w:val="333333"/>
          <w:sz w:val="28"/>
          <w:szCs w:val="28"/>
        </w:rPr>
        <w:t xml:space="preserve">8 </w:t>
      </w:r>
      <w:r w:rsidRPr="005F501B">
        <w:rPr>
          <w:color w:val="333333"/>
          <w:sz w:val="28"/>
          <w:szCs w:val="28"/>
        </w:rPr>
        <w:t xml:space="preserve">контрольных </w:t>
      </w:r>
      <w:r>
        <w:rPr>
          <w:color w:val="333333"/>
          <w:sz w:val="28"/>
          <w:szCs w:val="28"/>
        </w:rPr>
        <w:t>и экспертно-аналитических мероприятий</w:t>
      </w:r>
      <w:r w:rsidRPr="005F501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структурных подразделениях мэрии для оценки эффективности их деятельности, направленных на </w:t>
      </w:r>
      <w:r w:rsidRPr="005F501B">
        <w:rPr>
          <w:color w:val="333333"/>
          <w:sz w:val="28"/>
          <w:szCs w:val="28"/>
        </w:rPr>
        <w:t>определени</w:t>
      </w:r>
      <w:r>
        <w:rPr>
          <w:color w:val="333333"/>
          <w:sz w:val="28"/>
          <w:szCs w:val="28"/>
        </w:rPr>
        <w:t>е</w:t>
      </w:r>
      <w:r w:rsidRPr="005F501B">
        <w:rPr>
          <w:color w:val="333333"/>
          <w:sz w:val="28"/>
          <w:szCs w:val="28"/>
        </w:rPr>
        <w:t xml:space="preserve"> </w:t>
      </w:r>
      <w:r w:rsidRPr="005F501B">
        <w:rPr>
          <w:sz w:val="28"/>
          <w:szCs w:val="28"/>
        </w:rPr>
        <w:t xml:space="preserve">направлений, требующих приоритетного внимания органов исполнительной власти </w:t>
      </w:r>
      <w:r>
        <w:rPr>
          <w:sz w:val="28"/>
          <w:szCs w:val="28"/>
        </w:rPr>
        <w:t xml:space="preserve">города и </w:t>
      </w:r>
      <w:r w:rsidRPr="005F501B">
        <w:rPr>
          <w:sz w:val="28"/>
          <w:szCs w:val="28"/>
        </w:rPr>
        <w:t xml:space="preserve">выявление внутренних </w:t>
      </w:r>
      <w:r w:rsidRPr="005F501B">
        <w:rPr>
          <w:sz w:val="28"/>
          <w:szCs w:val="28"/>
        </w:rPr>
        <w:lastRenderedPageBreak/>
        <w:t>ресурсов, которые необходимо задействовать для обеспечения</w:t>
      </w:r>
      <w:r>
        <w:rPr>
          <w:sz w:val="28"/>
          <w:szCs w:val="28"/>
        </w:rPr>
        <w:t xml:space="preserve"> их</w:t>
      </w:r>
      <w:r w:rsidRPr="005F501B">
        <w:rPr>
          <w:sz w:val="28"/>
          <w:szCs w:val="28"/>
        </w:rPr>
        <w:t xml:space="preserve"> эффективной деятельности.</w:t>
      </w:r>
    </w:p>
    <w:p w:rsidR="00B723A2" w:rsidRPr="005F501B" w:rsidRDefault="00B723A2" w:rsidP="00136471">
      <w:pPr>
        <w:widowControl w:val="0"/>
        <w:ind w:firstLine="567"/>
        <w:jc w:val="both"/>
        <w:outlineLvl w:val="0"/>
        <w:rPr>
          <w:rFonts w:eastAsia="TimesNewRomanPSMT"/>
          <w:sz w:val="28"/>
          <w:szCs w:val="28"/>
        </w:rPr>
      </w:pPr>
      <w:r w:rsidRPr="005F501B">
        <w:rPr>
          <w:sz w:val="28"/>
          <w:szCs w:val="28"/>
        </w:rPr>
        <w:t xml:space="preserve">Результаты </w:t>
      </w:r>
      <w:r w:rsidRPr="005F501B">
        <w:rPr>
          <w:i/>
          <w:sz w:val="28"/>
          <w:szCs w:val="28"/>
        </w:rPr>
        <w:t xml:space="preserve">обследования деятельности мэрии города Новосибирска по управлению муниципальным внутренним долгом города Новосибирска за 2016 год и плановый период 2017 года показали, что </w:t>
      </w:r>
      <w:r w:rsidRPr="005F501B">
        <w:rPr>
          <w:sz w:val="28"/>
          <w:szCs w:val="28"/>
        </w:rPr>
        <w:t>2016-2017 годах сохранилась тенденция роста долговых обязательств и высокая степень зависимости бюджета города от заимствований. С начала 2016 года муниципальный долг увеличился на 2 207 145,5 тыс. рублей (13,8%) и на 01.07.2017 года составил 18 165 356,3 тыс. рублей, при этом</w:t>
      </w:r>
      <w:r w:rsidRPr="005F501B">
        <w:rPr>
          <w:rFonts w:eastAsia="TimesNewRomanPSMT"/>
          <w:sz w:val="28"/>
          <w:szCs w:val="28"/>
        </w:rPr>
        <w:t xml:space="preserve">, размер дефицита, объем муниципального долга и объем расходов на его обслуживание не превышают ограничений, установленных статьями БК РФ. </w:t>
      </w:r>
    </w:p>
    <w:p w:rsidR="00B723A2" w:rsidRPr="005F501B" w:rsidRDefault="00B723A2" w:rsidP="00880BBF">
      <w:pPr>
        <w:widowControl w:val="0"/>
        <w:ind w:firstLine="567"/>
        <w:jc w:val="both"/>
        <w:rPr>
          <w:bCs/>
          <w:sz w:val="28"/>
          <w:szCs w:val="28"/>
        </w:rPr>
      </w:pPr>
      <w:r w:rsidRPr="005F501B">
        <w:rPr>
          <w:sz w:val="28"/>
          <w:szCs w:val="28"/>
        </w:rPr>
        <w:t xml:space="preserve">В связи с поступлением 30.12.2016 из бюджета Новосибирской области субвенции на реализацию основных общеобразовательных программ, общий остаток на едином счёте бюджета составил 1 080 022,2 тыс. рублей, что повлекло превышение общего объёма заимствований на 707 788,8 тыс. рублей над объёмом заимствований, </w:t>
      </w:r>
      <w:r w:rsidRPr="005F501B">
        <w:rPr>
          <w:bCs/>
          <w:sz w:val="28"/>
          <w:szCs w:val="28"/>
        </w:rPr>
        <w:t>направляемых на покрытие дефицита бюджета и погашение долговых обязательств города Новосибирска по итогам года.</w:t>
      </w:r>
    </w:p>
    <w:p w:rsidR="00B723A2" w:rsidRPr="005F501B" w:rsidRDefault="00B723A2" w:rsidP="00880BBF">
      <w:pPr>
        <w:ind w:firstLine="567"/>
        <w:jc w:val="both"/>
        <w:rPr>
          <w:sz w:val="28"/>
          <w:szCs w:val="28"/>
        </w:rPr>
      </w:pPr>
      <w:r w:rsidRPr="005F501B">
        <w:rPr>
          <w:sz w:val="28"/>
          <w:szCs w:val="28"/>
        </w:rPr>
        <w:t xml:space="preserve">Финансово-экономическая экспертиза муниципальной программы «Управление муниципальным долгом города Новосибирска» на 2016-2018 годы, проведенная в рамках данного обследования, показала эффективность реализации данной программы в 2016 году. Неисполнение запланированных объемов финансирования Программы обусловлено экономией расходов на обслуживание муниципального долга, что говорит о взвешенном управлении муниципальным долгом и оптимизации расходов на его обслуживание. </w:t>
      </w:r>
    </w:p>
    <w:p w:rsidR="00B723A2" w:rsidRPr="005F501B" w:rsidRDefault="00B723A2" w:rsidP="00880BBF">
      <w:pPr>
        <w:ind w:firstLine="567"/>
        <w:jc w:val="both"/>
        <w:rPr>
          <w:sz w:val="28"/>
          <w:szCs w:val="28"/>
        </w:rPr>
      </w:pPr>
      <w:r w:rsidRPr="005F501B">
        <w:rPr>
          <w:sz w:val="28"/>
          <w:szCs w:val="28"/>
        </w:rPr>
        <w:t xml:space="preserve">При этом значение </w:t>
      </w:r>
      <w:r w:rsidRPr="005F501B">
        <w:rPr>
          <w:bCs/>
          <w:sz w:val="28"/>
          <w:szCs w:val="28"/>
        </w:rPr>
        <w:t xml:space="preserve">целевого индикатора «отношение объема расходов на обслуживание муниципального долга к годовому объему расходов бюджета города, за исключением объема расходов, которые осуществляются за счет субвенций, предоставляемых из бюджетов бюджетной системы РФ» не соответствует утвержденным параметрам бюджета города, в связи с чем даны </w:t>
      </w:r>
      <w:r w:rsidRPr="005F501B">
        <w:rPr>
          <w:sz w:val="28"/>
          <w:szCs w:val="28"/>
        </w:rPr>
        <w:t>рекомендации о внесении изменений в программу.</w:t>
      </w:r>
    </w:p>
    <w:p w:rsidR="00B723A2" w:rsidRDefault="00B723A2" w:rsidP="00880BBF">
      <w:pPr>
        <w:ind w:firstLine="567"/>
        <w:jc w:val="both"/>
        <w:rPr>
          <w:sz w:val="28"/>
          <w:szCs w:val="28"/>
        </w:rPr>
      </w:pPr>
      <w:r w:rsidRPr="005F501B">
        <w:rPr>
          <w:sz w:val="28"/>
          <w:szCs w:val="28"/>
        </w:rPr>
        <w:t>В условиях нестабильного финансового рынка и в связи с замедлением темпов поступления доходов в бюджет города осуществление строгого контроля за соблюдением ограничений, установленных бюджетным законодательством, отсутствие просроченной задолженности по долговым обязательствам города, диверсификация структуры муниципального долга и оптимизация расходов на его обслуживание, присвоение и поддержание высоких кредитных рейтингов городу Новосибирску и муниципальным ценным бумагам по международной и национальной шкалам, свидетельствует об эффективной деятельности мэрии города Новосибирска по управлению муниципальным долгом в 2016 году и первом полугодии 2017 года.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65065" w:rsidTr="00465065">
        <w:tc>
          <w:tcPr>
            <w:tcW w:w="9345" w:type="dxa"/>
            <w:shd w:val="clear" w:color="auto" w:fill="0070C0"/>
          </w:tcPr>
          <w:p w:rsidR="00465065" w:rsidRPr="00465065" w:rsidRDefault="00465065" w:rsidP="00465065">
            <w:pPr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B723A2" w:rsidRPr="00465065" w:rsidRDefault="00B723A2" w:rsidP="00465065">
      <w:pPr>
        <w:pStyle w:val="a4"/>
        <w:numPr>
          <w:ilvl w:val="0"/>
          <w:numId w:val="22"/>
        </w:numPr>
        <w:ind w:left="0" w:firstLine="708"/>
        <w:jc w:val="both"/>
        <w:rPr>
          <w:szCs w:val="28"/>
        </w:rPr>
      </w:pPr>
      <w:r w:rsidRPr="00465065">
        <w:rPr>
          <w:szCs w:val="28"/>
        </w:rPr>
        <w:t>Постановлением мэрии города Новосибирска от 27.12.2017 № 5757 внесены изменения в целевые индикаторы муниципальной программы.</w:t>
      </w:r>
    </w:p>
    <w:p w:rsidR="00063A10" w:rsidRDefault="00063A10" w:rsidP="00063A10">
      <w:pPr>
        <w:pStyle w:val="a4"/>
        <w:ind w:left="708"/>
        <w:jc w:val="both"/>
        <w:rPr>
          <w:szCs w:val="28"/>
        </w:rPr>
      </w:pPr>
    </w:p>
    <w:p w:rsidR="001D70A7" w:rsidRDefault="001D70A7" w:rsidP="00063A10">
      <w:pPr>
        <w:pStyle w:val="a4"/>
        <w:ind w:left="0" w:firstLine="709"/>
        <w:jc w:val="both"/>
        <w:rPr>
          <w:szCs w:val="28"/>
        </w:rPr>
      </w:pPr>
    </w:p>
    <w:p w:rsidR="00063A10" w:rsidRPr="00FA533D" w:rsidRDefault="00063A10" w:rsidP="00880BBF">
      <w:pPr>
        <w:pStyle w:val="a4"/>
        <w:ind w:left="0" w:firstLine="567"/>
        <w:jc w:val="both"/>
        <w:rPr>
          <w:szCs w:val="28"/>
        </w:rPr>
      </w:pPr>
      <w:r w:rsidRPr="00FA533D">
        <w:rPr>
          <w:szCs w:val="28"/>
        </w:rPr>
        <w:lastRenderedPageBreak/>
        <w:t xml:space="preserve">По результатам </w:t>
      </w:r>
      <w:r w:rsidRPr="00063A10">
        <w:rPr>
          <w:i/>
          <w:szCs w:val="28"/>
        </w:rPr>
        <w:t>обследования деятельности мэрии города Новосибирска по вопросам продажи жилых помещений, находящихся в муниципальной собственности города, за 2014-2016 годы</w:t>
      </w:r>
      <w:r w:rsidRPr="00063A10">
        <w:rPr>
          <w:szCs w:val="28"/>
        </w:rPr>
        <w:t xml:space="preserve">, </w:t>
      </w:r>
      <w:r w:rsidRPr="00DD398F">
        <w:rPr>
          <w:szCs w:val="28"/>
        </w:rPr>
        <w:t>П</w:t>
      </w:r>
      <w:r w:rsidRPr="00FA533D">
        <w:rPr>
          <w:szCs w:val="28"/>
        </w:rPr>
        <w:t xml:space="preserve">алатой установлено, что в целях упорядочения процедуры продажи жилых помещений, находящихся в муниципальной собственности, разработана и утверждена нормативная правовая база с учетом требований </w:t>
      </w:r>
      <w:r w:rsidR="00E2130B" w:rsidRPr="00063A10">
        <w:rPr>
          <w:szCs w:val="28"/>
        </w:rPr>
        <w:t>Ж</w:t>
      </w:r>
      <w:r w:rsidR="00E2130B">
        <w:rPr>
          <w:szCs w:val="28"/>
        </w:rPr>
        <w:t>илищного кодекса</w:t>
      </w:r>
      <w:r w:rsidRPr="00FA533D">
        <w:rPr>
          <w:szCs w:val="28"/>
        </w:rPr>
        <w:t xml:space="preserve"> РФ. Однако порядок продажи жилых помещений, находящихся в муниципальной собственности города</w:t>
      </w:r>
      <w:r w:rsidR="00C34A9E">
        <w:rPr>
          <w:szCs w:val="28"/>
        </w:rPr>
        <w:t>,</w:t>
      </w:r>
      <w:r w:rsidRPr="00FA533D">
        <w:rPr>
          <w:szCs w:val="28"/>
        </w:rPr>
        <w:t xml:space="preserve"> утверждён только в 2015 году.</w:t>
      </w:r>
    </w:p>
    <w:p w:rsidR="00063A10" w:rsidRPr="00063A10" w:rsidRDefault="00063A10" w:rsidP="00880BBF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Фактические доходы от продажи жилых помещений за анализируемый период имеют отрицательную динамику (уменьшение в 11,7 раза) и сложились из поступлений:</w:t>
      </w:r>
    </w:p>
    <w:p w:rsidR="00063A10" w:rsidRPr="00063A10" w:rsidRDefault="00063A10" w:rsidP="00880BBF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- от продажи муниципальных квартир по договорам купли-продажи;</w:t>
      </w:r>
    </w:p>
    <w:p w:rsidR="00063A10" w:rsidRPr="00063A10" w:rsidRDefault="00063A10" w:rsidP="00880BBF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- от продажи по договорам купли-продажи освободившихся жилых помещений в коммунальной квартире в соответствии со статьей 59 Ж</w:t>
      </w:r>
      <w:r w:rsidR="00C34A9E">
        <w:rPr>
          <w:szCs w:val="28"/>
        </w:rPr>
        <w:t>илищного кодекса</w:t>
      </w:r>
      <w:r w:rsidRPr="00063A10">
        <w:rPr>
          <w:szCs w:val="28"/>
        </w:rPr>
        <w:t xml:space="preserve"> РФ;</w:t>
      </w:r>
    </w:p>
    <w:p w:rsidR="00063A10" w:rsidRPr="00063A10" w:rsidRDefault="00063A10" w:rsidP="00880BBF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- по договорам об инвестиционной деятельности в рамках исполнения постановления мэрии города Новосибирска от 26.01.2004 № 89 «О предоставлении жилья работникам бюджетной сферы».</w:t>
      </w:r>
    </w:p>
    <w:p w:rsidR="00063A10" w:rsidRPr="00FA533D" w:rsidRDefault="00063A10" w:rsidP="00F85144">
      <w:pPr>
        <w:pStyle w:val="a4"/>
        <w:ind w:left="0" w:firstLine="567"/>
        <w:jc w:val="both"/>
        <w:rPr>
          <w:szCs w:val="28"/>
        </w:rPr>
      </w:pPr>
      <w:r w:rsidRPr="00FA533D">
        <w:rPr>
          <w:szCs w:val="28"/>
        </w:rPr>
        <w:t xml:space="preserve">Поступления от продажи муниципальных квартир по договорам купли-продажи составили 85,6% от суммы доходов от продажи жилых помещений. Документы по данным сделкам </w:t>
      </w:r>
      <w:r w:rsidR="00E2130B">
        <w:rPr>
          <w:szCs w:val="28"/>
        </w:rPr>
        <w:t>управлением по жилищным вопросам мэрии города Новосибирска</w:t>
      </w:r>
      <w:r w:rsidRPr="00FA533D">
        <w:rPr>
          <w:szCs w:val="28"/>
        </w:rPr>
        <w:t xml:space="preserve"> не предоставлены по причине их изъятия Следственным управлением Следственного комитета Р</w:t>
      </w:r>
      <w:r w:rsidR="00E2130B">
        <w:rPr>
          <w:szCs w:val="28"/>
        </w:rPr>
        <w:t>оссии</w:t>
      </w:r>
      <w:r w:rsidRPr="00FA533D">
        <w:rPr>
          <w:szCs w:val="28"/>
        </w:rPr>
        <w:t xml:space="preserve"> по Н</w:t>
      </w:r>
      <w:r w:rsidR="00E2130B">
        <w:rPr>
          <w:szCs w:val="28"/>
        </w:rPr>
        <w:t>СО</w:t>
      </w:r>
      <w:r w:rsidRPr="00FA533D">
        <w:rPr>
          <w:szCs w:val="28"/>
        </w:rPr>
        <w:t xml:space="preserve"> и Управлением экономической безопасности и противодействия коррупции ГУ МВД России по Н</w:t>
      </w:r>
      <w:r w:rsidR="00E2130B">
        <w:rPr>
          <w:szCs w:val="28"/>
        </w:rPr>
        <w:t>СО</w:t>
      </w:r>
      <w:r w:rsidRPr="00FA533D">
        <w:rPr>
          <w:szCs w:val="28"/>
        </w:rPr>
        <w:t>.</w:t>
      </w:r>
    </w:p>
    <w:p w:rsidR="00063A10" w:rsidRPr="00063A10" w:rsidRDefault="00063A10" w:rsidP="00F85144">
      <w:pPr>
        <w:pStyle w:val="a4"/>
        <w:ind w:left="0" w:firstLine="567"/>
        <w:jc w:val="both"/>
        <w:rPr>
          <w:szCs w:val="28"/>
        </w:rPr>
      </w:pPr>
      <w:r w:rsidRPr="00063A10">
        <w:rPr>
          <w:szCs w:val="28"/>
        </w:rPr>
        <w:t>Поступления от продажи по 8 договорам купли-продажи освободившихся жилых помещений в коммунальной квартире в соответствии со статьей 59 Ж</w:t>
      </w:r>
      <w:r w:rsidR="001D70A7">
        <w:rPr>
          <w:szCs w:val="28"/>
        </w:rPr>
        <w:t>илищного кодекса</w:t>
      </w:r>
      <w:r w:rsidRPr="00063A10">
        <w:rPr>
          <w:szCs w:val="28"/>
        </w:rPr>
        <w:t xml:space="preserve"> РФ составили 13,8% от общей суммы доходов от продажи жилых помещений.</w:t>
      </w:r>
    </w:p>
    <w:p w:rsidR="00063A10" w:rsidRDefault="00063A10" w:rsidP="00F85144">
      <w:pPr>
        <w:pStyle w:val="a4"/>
        <w:ind w:left="0" w:firstLine="567"/>
        <w:jc w:val="both"/>
        <w:rPr>
          <w:szCs w:val="28"/>
        </w:rPr>
      </w:pPr>
      <w:r w:rsidRPr="00FA0C45">
        <w:rPr>
          <w:szCs w:val="28"/>
        </w:rPr>
        <w:t xml:space="preserve">Учитывая, что </w:t>
      </w:r>
      <w:r w:rsidR="00C34A9E">
        <w:rPr>
          <w:szCs w:val="28"/>
        </w:rPr>
        <w:t>п</w:t>
      </w:r>
      <w:r w:rsidRPr="00FA0C45">
        <w:rPr>
          <w:szCs w:val="28"/>
        </w:rPr>
        <w:t>остановление</w:t>
      </w:r>
      <w:r w:rsidR="00C34A9E">
        <w:rPr>
          <w:szCs w:val="28"/>
        </w:rPr>
        <w:t xml:space="preserve"> мэрии города Новосибирска</w:t>
      </w:r>
      <w:r w:rsidRPr="00FA0C45">
        <w:rPr>
          <w:szCs w:val="28"/>
        </w:rPr>
        <w:t xml:space="preserve"> </w:t>
      </w:r>
      <w:r w:rsidR="00C34A9E" w:rsidRPr="00063A10">
        <w:rPr>
          <w:szCs w:val="28"/>
        </w:rPr>
        <w:t xml:space="preserve">от 26.01.2004 </w:t>
      </w:r>
      <w:r w:rsidRPr="00FA0C45">
        <w:rPr>
          <w:szCs w:val="28"/>
        </w:rPr>
        <w:t>№ 89 в 2010 году утратило силу, в анализируемом периоде поступали платежи по договорам, заключенным ранее, которые составили 0,6% от общей суммы доходов от продажи жилых помещений.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63A10" w:rsidTr="005219E7">
        <w:tc>
          <w:tcPr>
            <w:tcW w:w="9356" w:type="dxa"/>
            <w:shd w:val="clear" w:color="auto" w:fill="0070C0"/>
          </w:tcPr>
          <w:p w:rsidR="00063A10" w:rsidRPr="00FA0C45" w:rsidRDefault="00063A10" w:rsidP="005219E7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 w:rsidRPr="00FA0C45">
              <w:rPr>
                <w:b/>
                <w:color w:val="FFFFFF" w:themeColor="background1"/>
                <w:szCs w:val="28"/>
              </w:rPr>
              <w:t>Предложения</w:t>
            </w:r>
          </w:p>
        </w:tc>
      </w:tr>
    </w:tbl>
    <w:p w:rsidR="00063A10" w:rsidRPr="00EA159C" w:rsidRDefault="00EC4434" w:rsidP="00063A1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П</w:t>
      </w:r>
      <w:r w:rsidR="00063A10" w:rsidRPr="00EA159C">
        <w:rPr>
          <w:iCs/>
          <w:szCs w:val="28"/>
          <w:lang w:bidi="en-US"/>
        </w:rPr>
        <w:t>родолжить работу по продаже жилых помещений, находящихся в муниципальной собственности, по которым принято решение о невозможности их использования в целях решения вопросов местного значения города Новосибирска, с соблюдением порядка их продажи</w:t>
      </w:r>
      <w:r>
        <w:rPr>
          <w:iCs/>
          <w:szCs w:val="28"/>
          <w:lang w:bidi="en-US"/>
        </w:rPr>
        <w:t>.</w:t>
      </w:r>
    </w:p>
    <w:p w:rsidR="00063A10" w:rsidRDefault="00EC4434" w:rsidP="00063A1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О</w:t>
      </w:r>
      <w:r w:rsidR="00063A10" w:rsidRPr="00EA159C">
        <w:rPr>
          <w:iCs/>
          <w:szCs w:val="28"/>
          <w:lang w:bidi="en-US"/>
        </w:rPr>
        <w:t>беспечить соблюдение периодичности заседаний комиссии по вопросам продажи жилых помещений</w:t>
      </w:r>
      <w:r w:rsidR="001D70A7">
        <w:rPr>
          <w:iCs/>
          <w:szCs w:val="28"/>
          <w:lang w:bidi="en-US"/>
        </w:rPr>
        <w:t>.</w:t>
      </w:r>
    </w:p>
    <w:p w:rsidR="00063A10" w:rsidRDefault="00EC4434" w:rsidP="00063A1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О</w:t>
      </w:r>
      <w:r w:rsidR="00063A10">
        <w:rPr>
          <w:iCs/>
          <w:szCs w:val="28"/>
          <w:lang w:bidi="en-US"/>
        </w:rPr>
        <w:t xml:space="preserve">беспечить </w:t>
      </w:r>
      <w:r w:rsidR="00063A10" w:rsidRPr="00063A10">
        <w:rPr>
          <w:iCs/>
          <w:szCs w:val="28"/>
          <w:lang w:bidi="en-US"/>
        </w:rPr>
        <w:t>соблюдение сроков предоставления муниципальной услуги по предоставлению гражданам освободившегося жилого помещения муниципального жилищного фонда в коммунальной квартире по договору купли-продажи в соответствии с требованиями административного регламента.</w:t>
      </w:r>
    </w:p>
    <w:p w:rsidR="00B723A2" w:rsidRPr="003D3228" w:rsidRDefault="00B723A2" w:rsidP="00F85144">
      <w:pPr>
        <w:pStyle w:val="a4"/>
        <w:ind w:left="0" w:firstLine="567"/>
        <w:jc w:val="both"/>
        <w:rPr>
          <w:szCs w:val="28"/>
        </w:rPr>
      </w:pPr>
      <w:r w:rsidRPr="003D3228">
        <w:rPr>
          <w:szCs w:val="28"/>
        </w:rPr>
        <w:lastRenderedPageBreak/>
        <w:t xml:space="preserve">В ходе </w:t>
      </w:r>
      <w:r w:rsidRPr="003D3228">
        <w:rPr>
          <w:i/>
          <w:szCs w:val="28"/>
        </w:rPr>
        <w:t>проверки соблюдения порядка резервирования земель для муниципальных нужд и их фактического использования, в том числе проверки соответствия размера зарезервированного участка заявленным целям резервирования</w:t>
      </w:r>
      <w:r w:rsidRPr="003D3228">
        <w:rPr>
          <w:szCs w:val="28"/>
        </w:rPr>
        <w:t>, установлено, что часть основных вопросов резервирования решается в рабочем порядке, а именно:</w:t>
      </w:r>
    </w:p>
    <w:p w:rsidR="00B723A2" w:rsidRPr="000807BC" w:rsidRDefault="00B723A2" w:rsidP="00F85144">
      <w:pPr>
        <w:ind w:firstLine="567"/>
        <w:jc w:val="both"/>
        <w:rPr>
          <w:sz w:val="28"/>
          <w:szCs w:val="28"/>
        </w:rPr>
      </w:pPr>
      <w:r w:rsidRPr="000807BC">
        <w:rPr>
          <w:sz w:val="28"/>
          <w:szCs w:val="28"/>
        </w:rPr>
        <w:t xml:space="preserve">- какие именно земли необходимо резервировать (при этом без дополнительных пояснений специалистов </w:t>
      </w:r>
      <w:r w:rsidR="00011E16">
        <w:rPr>
          <w:sz w:val="28"/>
          <w:szCs w:val="28"/>
        </w:rPr>
        <w:t xml:space="preserve">главного управления архитектуры и градостроительства мэрии города Новосибирска </w:t>
      </w:r>
      <w:r w:rsidRPr="000807BC">
        <w:rPr>
          <w:sz w:val="28"/>
          <w:szCs w:val="28"/>
        </w:rPr>
        <w:t>невозможно понять, почему под одни социально-значимые объекты, например, школы и детские сады земли резервируются, а под другие такие же объекты – нет);</w:t>
      </w:r>
    </w:p>
    <w:p w:rsidR="00B723A2" w:rsidRPr="000807BC" w:rsidRDefault="00B723A2" w:rsidP="00F85144">
      <w:pPr>
        <w:ind w:firstLine="567"/>
        <w:jc w:val="both"/>
        <w:rPr>
          <w:sz w:val="28"/>
          <w:szCs w:val="28"/>
        </w:rPr>
      </w:pPr>
      <w:r w:rsidRPr="000807BC">
        <w:rPr>
          <w:sz w:val="28"/>
          <w:szCs w:val="28"/>
        </w:rPr>
        <w:t>- почему в одни</w:t>
      </w:r>
      <w:r w:rsidR="00011E16">
        <w:rPr>
          <w:sz w:val="28"/>
          <w:szCs w:val="28"/>
        </w:rPr>
        <w:t>х</w:t>
      </w:r>
      <w:r w:rsidRPr="000807BC">
        <w:rPr>
          <w:sz w:val="28"/>
          <w:szCs w:val="28"/>
        </w:rPr>
        <w:t xml:space="preserve"> случаях при изменении размера или конфигурации зарезервированных земель при признании утратившим силу одного постановления принимается другое аналогичное постановление с обновленными данными, а в других случаях новые постановления не принимаются;</w:t>
      </w:r>
    </w:p>
    <w:p w:rsidR="00B723A2" w:rsidRDefault="00B723A2" w:rsidP="00404B9C">
      <w:pPr>
        <w:ind w:firstLine="709"/>
        <w:jc w:val="both"/>
        <w:rPr>
          <w:sz w:val="28"/>
          <w:szCs w:val="28"/>
        </w:rPr>
      </w:pPr>
      <w:r w:rsidRPr="000807BC">
        <w:rPr>
          <w:sz w:val="28"/>
          <w:szCs w:val="28"/>
        </w:rPr>
        <w:t>- чем вызвана необходимость признания утратившим силу конкретного постановления «Об утверждении границ зоны планируемого размещения…», повлекшим признание утратившим силу постановления о резервировании земель, либо необходимость признания утратившим силу самого постановления о резервировании, если объект, под который резервировались земли, предусмотрен проектами планировки территории и т.д.</w:t>
      </w:r>
    </w:p>
    <w:p w:rsidR="00B71905" w:rsidRDefault="00B71905" w:rsidP="006807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F165E9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</w:t>
      </w:r>
      <w:r w:rsidRPr="00F165E9">
        <w:rPr>
          <w:sz w:val="28"/>
          <w:szCs w:val="28"/>
        </w:rPr>
        <w:t xml:space="preserve"> Положения о резервировании земель для государственных или муниципальных нужд, утвержденного постановлением Правительства РФ от 22.07.2008 №561, </w:t>
      </w:r>
      <w:r>
        <w:rPr>
          <w:sz w:val="28"/>
          <w:szCs w:val="28"/>
        </w:rPr>
        <w:t xml:space="preserve">с июня 2015 года </w:t>
      </w:r>
      <w:r w:rsidRPr="00F165E9">
        <w:rPr>
          <w:sz w:val="28"/>
          <w:szCs w:val="28"/>
        </w:rPr>
        <w:t>пос</w:t>
      </w:r>
      <w:r>
        <w:rPr>
          <w:sz w:val="28"/>
          <w:szCs w:val="28"/>
        </w:rPr>
        <w:t>тановления</w:t>
      </w:r>
      <w:r w:rsidRPr="00F165E9">
        <w:rPr>
          <w:sz w:val="28"/>
          <w:szCs w:val="28"/>
        </w:rPr>
        <w:t>, предусматривающи</w:t>
      </w:r>
      <w:r>
        <w:rPr>
          <w:sz w:val="28"/>
          <w:szCs w:val="28"/>
        </w:rPr>
        <w:t>е</w:t>
      </w:r>
      <w:r w:rsidRPr="00F165E9">
        <w:rPr>
          <w:sz w:val="28"/>
          <w:szCs w:val="28"/>
        </w:rPr>
        <w:t xml:space="preserve"> ограничения прав на зарезервированные</w:t>
      </w:r>
      <w:r>
        <w:t xml:space="preserve"> </w:t>
      </w:r>
      <w:r w:rsidRPr="00F165E9">
        <w:rPr>
          <w:sz w:val="28"/>
          <w:szCs w:val="28"/>
        </w:rPr>
        <w:t>земельные участки</w:t>
      </w:r>
      <w:r>
        <w:rPr>
          <w:sz w:val="28"/>
          <w:szCs w:val="28"/>
        </w:rPr>
        <w:t xml:space="preserve">, в управление Росреестра не направлялись; </w:t>
      </w:r>
      <w:r w:rsidRPr="00A17534">
        <w:rPr>
          <w:sz w:val="28"/>
          <w:szCs w:val="28"/>
        </w:rPr>
        <w:t xml:space="preserve">в нарушение п.3 ст.70.1 Земельного </w:t>
      </w:r>
      <w:r>
        <w:rPr>
          <w:sz w:val="28"/>
          <w:szCs w:val="28"/>
        </w:rPr>
        <w:t>кодекса РФ</w:t>
      </w:r>
      <w:r w:rsidRPr="00A17534">
        <w:rPr>
          <w:sz w:val="28"/>
          <w:szCs w:val="28"/>
        </w:rPr>
        <w:t xml:space="preserve"> допу</w:t>
      </w:r>
      <w:r>
        <w:rPr>
          <w:sz w:val="28"/>
          <w:szCs w:val="28"/>
        </w:rPr>
        <w:t>скались</w:t>
      </w:r>
      <w:r w:rsidRPr="00A17534">
        <w:rPr>
          <w:sz w:val="28"/>
          <w:szCs w:val="28"/>
        </w:rPr>
        <w:t xml:space="preserve"> превышения установленного срока резервирования земель.</w:t>
      </w:r>
    </w:p>
    <w:p w:rsidR="00B71905" w:rsidRDefault="00B71905" w:rsidP="00DF5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</w:t>
      </w:r>
      <w:r w:rsidRPr="008F5E3C">
        <w:rPr>
          <w:sz w:val="28"/>
          <w:szCs w:val="28"/>
        </w:rPr>
        <w:t>, что за последние 5 лет на зарезервированных землях (их более 300) построено 11 объектов, что свидетельствует о крайне низком фактическом использовании указанных земель.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3228" w:rsidTr="003D3228">
        <w:tc>
          <w:tcPr>
            <w:tcW w:w="9345" w:type="dxa"/>
            <w:shd w:val="clear" w:color="auto" w:fill="0070C0"/>
          </w:tcPr>
          <w:p w:rsidR="003D3228" w:rsidRPr="003D3228" w:rsidRDefault="003D3228" w:rsidP="003D3228">
            <w:pPr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Предложения</w:t>
            </w:r>
          </w:p>
        </w:tc>
      </w:tr>
    </w:tbl>
    <w:p w:rsidR="00B71905" w:rsidRPr="00B71905" w:rsidRDefault="00B71905" w:rsidP="00B71905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B71905">
        <w:rPr>
          <w:iCs/>
          <w:szCs w:val="28"/>
          <w:lang w:bidi="en-US"/>
        </w:rPr>
        <w:t>Разработать нормативный правовой документ, регулирующий   вопросы, возникающие при резервировании земель в городе Новосибирске.</w:t>
      </w:r>
    </w:p>
    <w:p w:rsidR="00B71905" w:rsidRPr="00B71905" w:rsidRDefault="00B71905" w:rsidP="00B71905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B71905">
        <w:rPr>
          <w:iCs/>
          <w:szCs w:val="28"/>
          <w:lang w:bidi="en-US"/>
        </w:rPr>
        <w:t>Принять меры по устранению выявленных нарушений действующего законодательства.</w:t>
      </w:r>
    </w:p>
    <w:p w:rsidR="00B71905" w:rsidRPr="00B71905" w:rsidRDefault="00B71905" w:rsidP="00B71905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B71905">
        <w:rPr>
          <w:iCs/>
          <w:szCs w:val="28"/>
          <w:lang w:bidi="en-US"/>
        </w:rPr>
        <w:t>Провести инвентаризацию зарезервированных земель и земель, резервирование по которым признано утратившим силу, с последующим рассмотрением возможности фактического использования временно свободных земель.</w:t>
      </w:r>
    </w:p>
    <w:p w:rsidR="00B71905" w:rsidRDefault="00B71905" w:rsidP="00B71905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B71905">
        <w:rPr>
          <w:iCs/>
          <w:szCs w:val="28"/>
          <w:lang w:bidi="en-US"/>
        </w:rPr>
        <w:t xml:space="preserve">Рассматривать возможность более активного реального использования зарезервированных земель для строительства запланированных объектов. </w:t>
      </w:r>
    </w:p>
    <w:tbl>
      <w:tblPr>
        <w:tblStyle w:val="af5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C076A" w:rsidTr="005219E7">
        <w:tc>
          <w:tcPr>
            <w:tcW w:w="9356" w:type="dxa"/>
            <w:shd w:val="clear" w:color="auto" w:fill="0070C0"/>
          </w:tcPr>
          <w:p w:rsidR="00EC076A" w:rsidRPr="004B29D5" w:rsidRDefault="00EC076A" w:rsidP="005219E7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EC076A" w:rsidRPr="00EC076A" w:rsidRDefault="00B66D0A" w:rsidP="00EC076A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П</w:t>
      </w:r>
      <w:r w:rsidR="00EC076A" w:rsidRPr="00EC076A">
        <w:rPr>
          <w:szCs w:val="28"/>
        </w:rPr>
        <w:t xml:space="preserve">роводится ревизия действующих постановлений о резервировании земель для муниципальных нужд на предмет их достоверного и надлежащего </w:t>
      </w:r>
      <w:r w:rsidR="00EC076A" w:rsidRPr="00EC076A">
        <w:rPr>
          <w:szCs w:val="28"/>
        </w:rPr>
        <w:lastRenderedPageBreak/>
        <w:t>учета</w:t>
      </w:r>
      <w:r>
        <w:rPr>
          <w:szCs w:val="28"/>
        </w:rPr>
        <w:t>.</w:t>
      </w:r>
    </w:p>
    <w:p w:rsidR="00EC076A" w:rsidRPr="00EC076A" w:rsidRDefault="00B66D0A" w:rsidP="00EC076A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П</w:t>
      </w:r>
      <w:r w:rsidR="00EC076A" w:rsidRPr="00EC076A">
        <w:rPr>
          <w:szCs w:val="28"/>
        </w:rPr>
        <w:t>одготовлены проекты постановлений мэрии города Новосибирска для внесения изменений в постановления мэрии города Новосибирска, по которым нарушены сроки резервирования</w:t>
      </w:r>
      <w:r w:rsidR="00EC4434">
        <w:rPr>
          <w:szCs w:val="28"/>
        </w:rPr>
        <w:t>.</w:t>
      </w:r>
    </w:p>
    <w:p w:rsidR="00EC076A" w:rsidRPr="00EC076A" w:rsidRDefault="00EC4434" w:rsidP="00EC076A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О</w:t>
      </w:r>
      <w:r w:rsidR="00EC076A" w:rsidRPr="00EC076A">
        <w:rPr>
          <w:szCs w:val="28"/>
        </w:rPr>
        <w:t>рганиз</w:t>
      </w:r>
      <w:r w:rsidR="00EC076A">
        <w:rPr>
          <w:szCs w:val="28"/>
        </w:rPr>
        <w:t>овано</w:t>
      </w:r>
      <w:r w:rsidR="00EC076A" w:rsidRPr="00EC076A">
        <w:rPr>
          <w:szCs w:val="28"/>
        </w:rPr>
        <w:t xml:space="preserve"> направлени</w:t>
      </w:r>
      <w:r w:rsidR="00EC076A">
        <w:rPr>
          <w:szCs w:val="28"/>
        </w:rPr>
        <w:t>е</w:t>
      </w:r>
      <w:r w:rsidR="00EC076A" w:rsidRPr="00EC076A">
        <w:rPr>
          <w:szCs w:val="28"/>
        </w:rPr>
        <w:t xml:space="preserve"> в управление Росреестра постановлений мэрии города Новосибирска о резервировании земель для муниципальных нужд, предусматривающих ограничение прав на зарезервированные земельные участки</w:t>
      </w:r>
      <w:r>
        <w:rPr>
          <w:szCs w:val="28"/>
        </w:rPr>
        <w:t>.</w:t>
      </w:r>
    </w:p>
    <w:p w:rsidR="00EC076A" w:rsidRPr="00EC076A" w:rsidRDefault="00EC4434" w:rsidP="00EC076A">
      <w:pPr>
        <w:pStyle w:val="a4"/>
        <w:numPr>
          <w:ilvl w:val="0"/>
          <w:numId w:val="22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Р</w:t>
      </w:r>
      <w:r w:rsidR="00EC076A">
        <w:rPr>
          <w:szCs w:val="28"/>
        </w:rPr>
        <w:t>ассматривается возможность более активного реального использования зарезервированных земель для строительства запланированных объектов</w:t>
      </w:r>
      <w:r>
        <w:rPr>
          <w:szCs w:val="28"/>
        </w:rPr>
        <w:t>.</w:t>
      </w:r>
    </w:p>
    <w:p w:rsidR="009F0C90" w:rsidRDefault="009F0C90" w:rsidP="009F0C90">
      <w:pPr>
        <w:pStyle w:val="a4"/>
        <w:ind w:left="709"/>
        <w:jc w:val="both"/>
        <w:rPr>
          <w:szCs w:val="28"/>
        </w:rPr>
      </w:pPr>
    </w:p>
    <w:p w:rsidR="00B723A2" w:rsidRPr="003D3228" w:rsidRDefault="00B723A2" w:rsidP="00DF550E">
      <w:pPr>
        <w:pStyle w:val="a4"/>
        <w:ind w:left="0" w:firstLine="567"/>
        <w:jc w:val="both"/>
        <w:rPr>
          <w:szCs w:val="28"/>
        </w:rPr>
      </w:pPr>
      <w:r w:rsidRPr="003D3228">
        <w:rPr>
          <w:szCs w:val="28"/>
        </w:rPr>
        <w:t xml:space="preserve">В ходе </w:t>
      </w:r>
      <w:r w:rsidRPr="003D3228">
        <w:rPr>
          <w:i/>
          <w:szCs w:val="28"/>
        </w:rPr>
        <w:t>проверки осуществления департаментом земельных и имущественных отношений мэрии города Новосибирска контроля за использованием по назначению и сохранностью муниципального имущества, переданного муниципальным предприятиям и учреждениям</w:t>
      </w:r>
      <w:r w:rsidRPr="003D3228">
        <w:rPr>
          <w:szCs w:val="28"/>
        </w:rPr>
        <w:t xml:space="preserve">, установлено, что из выписанных департаментом требований об устранении выявленных нарушений в 2015 году 6%, а в 2016 году – 20% требований частично не исполнены и сроки исполнения истекли. Три письменных обращения в департамент образования мэрии города Новосибирска для привлечения руководителя соответствующей организации к дисциплинарной ответственности, оставлены без ответа. </w:t>
      </w:r>
    </w:p>
    <w:p w:rsidR="00B723A2" w:rsidRPr="009F0C90" w:rsidRDefault="00B723A2" w:rsidP="00DF550E">
      <w:pPr>
        <w:ind w:firstLine="567"/>
        <w:jc w:val="both"/>
        <w:rPr>
          <w:bCs/>
          <w:sz w:val="28"/>
          <w:szCs w:val="28"/>
        </w:rPr>
      </w:pPr>
      <w:r w:rsidRPr="009F0C90">
        <w:rPr>
          <w:sz w:val="28"/>
          <w:szCs w:val="28"/>
        </w:rPr>
        <w:t>Приведенные факты (наличие неисполненных требований и их рост, отсутствие должного взаимодействия с отраслевыми органами мэрии) свидетельствуют о том, что контроль за исполнением требований департамента об устранении выявленных нарушений находится не на должном уровне, что снижает эффективность и результативность проводимой работы по контролю за использованием и сохранностью муниципального имущества.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D3228" w:rsidTr="003D3228">
        <w:tc>
          <w:tcPr>
            <w:tcW w:w="9356" w:type="dxa"/>
            <w:shd w:val="clear" w:color="auto" w:fill="0070C0"/>
          </w:tcPr>
          <w:p w:rsidR="003D3228" w:rsidRPr="003D3228" w:rsidRDefault="003D3228" w:rsidP="003D3228">
            <w:pPr>
              <w:pStyle w:val="a4"/>
              <w:ind w:left="0" w:firstLine="601"/>
              <w:jc w:val="both"/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B723A2" w:rsidRPr="003D3228" w:rsidRDefault="00C16AF2" w:rsidP="003D3228">
      <w:pPr>
        <w:pStyle w:val="a4"/>
        <w:numPr>
          <w:ilvl w:val="0"/>
          <w:numId w:val="24"/>
        </w:numPr>
        <w:ind w:left="0" w:right="-1" w:firstLine="709"/>
        <w:jc w:val="both"/>
        <w:rPr>
          <w:szCs w:val="28"/>
        </w:rPr>
      </w:pPr>
      <w:r>
        <w:rPr>
          <w:szCs w:val="28"/>
        </w:rPr>
        <w:t>ДЗиИО мэрии</w:t>
      </w:r>
      <w:r w:rsidR="00B723A2" w:rsidRPr="003D3228">
        <w:rPr>
          <w:szCs w:val="28"/>
        </w:rPr>
        <w:t xml:space="preserve"> признал необходимость усиления контроля за исполнением своих требований и надлежащего взаимодействия с профильными департаментами в вопросах устранения нарушений и привлечения к дисциплинарной ответственности лиц, не принявших мер по их устранению.</w:t>
      </w:r>
    </w:p>
    <w:p w:rsidR="009F0C90" w:rsidRPr="009F0C90" w:rsidRDefault="009F0C90" w:rsidP="009F0C90">
      <w:pPr>
        <w:pStyle w:val="a4"/>
        <w:autoSpaceDE w:val="0"/>
        <w:autoSpaceDN w:val="0"/>
        <w:adjustRightInd w:val="0"/>
        <w:ind w:left="709"/>
        <w:jc w:val="both"/>
        <w:rPr>
          <w:szCs w:val="28"/>
        </w:rPr>
      </w:pPr>
    </w:p>
    <w:p w:rsidR="00B723A2" w:rsidRPr="003D3228" w:rsidRDefault="00B723A2" w:rsidP="00DF550E">
      <w:pPr>
        <w:pStyle w:val="a4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3D3228">
        <w:rPr>
          <w:snapToGrid w:val="0"/>
          <w:szCs w:val="28"/>
        </w:rPr>
        <w:t xml:space="preserve">В сфере взаимодействия с общественностью города </w:t>
      </w:r>
      <w:r w:rsidRPr="003D3228">
        <w:rPr>
          <w:i/>
          <w:snapToGrid w:val="0"/>
          <w:szCs w:val="28"/>
        </w:rPr>
        <w:t>проведена проверка эффективности деятельности мэрии города Новосибирска по финансированию территориальных общественных самоуправлений средствами бюджета города, в том числе при предоставлении грантов в форме субсидий в сфере поддержки общественных инициатив</w:t>
      </w:r>
      <w:r w:rsidRPr="003D3228">
        <w:rPr>
          <w:snapToGrid w:val="0"/>
          <w:szCs w:val="28"/>
        </w:rPr>
        <w:t>. Проверкой установлено, что ф</w:t>
      </w:r>
      <w:r w:rsidRPr="003D3228">
        <w:rPr>
          <w:szCs w:val="28"/>
        </w:rPr>
        <w:t xml:space="preserve">инансирование в 2015-2016 годах </w:t>
      </w:r>
      <w:r w:rsidRPr="003D3228">
        <w:rPr>
          <w:snapToGrid w:val="0"/>
          <w:szCs w:val="28"/>
        </w:rPr>
        <w:t xml:space="preserve">осуществлялось </w:t>
      </w:r>
      <w:r w:rsidRPr="003D3228">
        <w:rPr>
          <w:szCs w:val="28"/>
        </w:rPr>
        <w:t xml:space="preserve">в рамках ведомственной целевой программы «Муниципальная поддержка общественных инициатив и развития институтов гражданского общества» на 2014-2016 годы, в 2017 году - в рамках муниципальной программы </w:t>
      </w:r>
      <w:r w:rsidRPr="003D3228">
        <w:rPr>
          <w:szCs w:val="28"/>
        </w:rPr>
        <w:lastRenderedPageBreak/>
        <w:t xml:space="preserve">«Муниципальная поддержка общественных инициатив в городе Новосибирске» на 2017-2020 годы.  </w:t>
      </w:r>
    </w:p>
    <w:p w:rsidR="00B723A2" w:rsidRPr="009F0C90" w:rsidRDefault="00B723A2" w:rsidP="00DF550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 xml:space="preserve">При проведении проверки установлено, что процедура предоставления грантов в форме субсидий физическим лицам-выборным лицам, активистам органов ТОС, в основном, соблюдалась. Однако не представилось возможным оценить работу комиссии, в частности, по определению размера субсидии, полагающейся каждому из победителей конкурса, т.к. протоколы не содержат мотивировки принятых решений. </w:t>
      </w:r>
    </w:p>
    <w:p w:rsidR="00B723A2" w:rsidRPr="009F0C90" w:rsidRDefault="00B723A2" w:rsidP="00DF550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>В 2016 году допускались нарушения некоторых требований Положения о проведении конкурса социально значимых проектов</w:t>
      </w:r>
      <w:r w:rsidR="00BD4131">
        <w:rPr>
          <w:szCs w:val="28"/>
        </w:rPr>
        <w:t xml:space="preserve"> дл</w:t>
      </w:r>
      <w:r w:rsidRPr="009F0C90">
        <w:rPr>
          <w:szCs w:val="28"/>
        </w:rPr>
        <w:t xml:space="preserve">я предоставления грантов в форме субсидий на поддержку общественных инициатив: </w:t>
      </w:r>
    </w:p>
    <w:p w:rsidR="00B723A2" w:rsidRPr="009F0C90" w:rsidRDefault="00B723A2" w:rsidP="00DF550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>- так, 46 договоров заключены с нарушением 30-ти дневного срока со дня официального опубликования итогов конкурса;</w:t>
      </w:r>
    </w:p>
    <w:p w:rsidR="00B723A2" w:rsidRPr="000807BC" w:rsidRDefault="00B723A2" w:rsidP="00DF550E">
      <w:pPr>
        <w:pStyle w:val="a4"/>
        <w:ind w:left="0" w:firstLine="567"/>
        <w:jc w:val="both"/>
        <w:rPr>
          <w:szCs w:val="28"/>
        </w:rPr>
      </w:pPr>
      <w:r w:rsidRPr="000807BC">
        <w:rPr>
          <w:szCs w:val="28"/>
        </w:rPr>
        <w:t>- договорами не предусмотрены: промежуточный финансовый отчет, перечни документов, подтверждающих выполнение соответствующих работ, услуг; согласие получателя субсидии на осуществление УОС мэрии и органами муниципального финансового контроля проверок соблюдения получателем субсидии условий и целей ее предоставления и др.</w:t>
      </w:r>
    </w:p>
    <w:p w:rsidR="00B723A2" w:rsidRPr="009F0C90" w:rsidRDefault="00B723A2" w:rsidP="00DF550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>Кроме того, в отчетности некоторых грантополучателей выявлено отсутствие таких первичных документов, как акты выполненных работ, сметы на планируемые работы, товарно-транспортные накладные на поставку оборудования и др.</w:t>
      </w:r>
    </w:p>
    <w:p w:rsidR="00B723A2" w:rsidRPr="009F0C90" w:rsidRDefault="00B723A2" w:rsidP="00DF550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>При проверке в МКУ «Координационный центр «Активный город» расходования средств на возмещение затрат на содержание помещений ТОС и проведение в них текущего ремонта выявлено необоснованное использование средств на непрограммные мероприятия ВЦП (услуги связи, сметы на выполнение ремонтных работ, приобретение картриджей для принтеров, стульев и хозяйственных инструментов и др.) и неэффективное расходование средств бюджета города в сумме 26,0 тыс. руб</w:t>
      </w:r>
      <w:r w:rsidR="00B646A8">
        <w:rPr>
          <w:szCs w:val="28"/>
        </w:rPr>
        <w:t>лей</w:t>
      </w:r>
      <w:r w:rsidRPr="009F0C90">
        <w:rPr>
          <w:szCs w:val="28"/>
        </w:rPr>
        <w:t xml:space="preserve"> на изготовление локальных сметных расчетов на выполнение ремонтных работ в помещениях ТОС, ремонт в которых не производился. Предложения </w:t>
      </w:r>
      <w:r w:rsidR="00DD398F" w:rsidRPr="009F0C90">
        <w:rPr>
          <w:szCs w:val="28"/>
        </w:rPr>
        <w:t>П</w:t>
      </w:r>
      <w:r w:rsidRPr="009F0C90">
        <w:rPr>
          <w:szCs w:val="28"/>
        </w:rPr>
        <w:t xml:space="preserve">алаты учтены при принятии муниципальной программы. </w:t>
      </w:r>
    </w:p>
    <w:p w:rsidR="00B723A2" w:rsidRPr="009F0C90" w:rsidRDefault="00B723A2" w:rsidP="00DF550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 xml:space="preserve">Несмотря на выявленные нарушения и недостатки, в соответствии с результатами оценки эффективности по показателям бюджетной, социальной и экономической эффективности (8 критериев оценки) деятельность мэрии по финансированию территориальных общественных самоуправлений в городе Новосибирске в 2015-2017 годах оценена </w:t>
      </w:r>
      <w:r w:rsidR="00DD398F" w:rsidRPr="009F0C90">
        <w:rPr>
          <w:szCs w:val="28"/>
        </w:rPr>
        <w:t>П</w:t>
      </w:r>
      <w:r w:rsidRPr="009F0C90">
        <w:rPr>
          <w:szCs w:val="28"/>
        </w:rPr>
        <w:t>алатой как достаточно эффективная.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3228" w:rsidTr="003D3228">
        <w:tc>
          <w:tcPr>
            <w:tcW w:w="9345" w:type="dxa"/>
            <w:shd w:val="clear" w:color="auto" w:fill="0070C0"/>
          </w:tcPr>
          <w:p w:rsidR="003D3228" w:rsidRPr="003D3228" w:rsidRDefault="003D3228" w:rsidP="003D3228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596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Принятые меры</w:t>
            </w:r>
          </w:p>
        </w:tc>
      </w:tr>
    </w:tbl>
    <w:p w:rsidR="00B723A2" w:rsidRDefault="00B723A2" w:rsidP="003D3228">
      <w:pPr>
        <w:pStyle w:val="a4"/>
        <w:numPr>
          <w:ilvl w:val="0"/>
          <w:numId w:val="24"/>
        </w:numPr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D3228">
        <w:rPr>
          <w:szCs w:val="28"/>
        </w:rPr>
        <w:t>Приказом начальника управления общественных связей мэрии города Новосибирска от 10.10.2017 № 0081-од утвержден план мероприятий по устранению и недопущению впредь выявленных нарушений и недостатков.</w:t>
      </w:r>
    </w:p>
    <w:p w:rsidR="00EC4434" w:rsidRDefault="00EC4434" w:rsidP="003D3228">
      <w:pPr>
        <w:pStyle w:val="a4"/>
        <w:numPr>
          <w:ilvl w:val="0"/>
          <w:numId w:val="24"/>
        </w:numPr>
        <w:tabs>
          <w:tab w:val="left" w:pos="637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bCs/>
        </w:rPr>
        <w:t xml:space="preserve">МКУ </w:t>
      </w:r>
      <w:r w:rsidRPr="000807BC">
        <w:rPr>
          <w:bCs/>
        </w:rPr>
        <w:t>«Координационный центр «Активный город» для ТОС разработано методическое пособие «Ведение документации и отчетности об использовании бюджетных средств».</w:t>
      </w:r>
    </w:p>
    <w:p w:rsidR="009F0C90" w:rsidRPr="009F0C90" w:rsidRDefault="009F0C90" w:rsidP="009F0C90">
      <w:pPr>
        <w:jc w:val="both"/>
        <w:rPr>
          <w:szCs w:val="28"/>
        </w:rPr>
      </w:pPr>
    </w:p>
    <w:p w:rsidR="00B723A2" w:rsidRPr="009F0C90" w:rsidRDefault="00B723A2" w:rsidP="0097298E">
      <w:pPr>
        <w:ind w:firstLine="567"/>
        <w:jc w:val="both"/>
        <w:rPr>
          <w:sz w:val="28"/>
          <w:szCs w:val="28"/>
        </w:rPr>
      </w:pPr>
      <w:r w:rsidRPr="009F0C90">
        <w:rPr>
          <w:sz w:val="28"/>
          <w:szCs w:val="28"/>
        </w:rPr>
        <w:t xml:space="preserve">По итогам </w:t>
      </w:r>
      <w:r w:rsidRPr="009F0C90">
        <w:rPr>
          <w:i/>
          <w:sz w:val="28"/>
          <w:szCs w:val="28"/>
        </w:rPr>
        <w:t xml:space="preserve">проверки эффективности деятельности мэрии города Новосибирска в части осуществления муниципального жилищного контроля за 2015-2016 годы </w:t>
      </w:r>
      <w:r w:rsidRPr="009F0C90">
        <w:rPr>
          <w:sz w:val="28"/>
          <w:szCs w:val="28"/>
        </w:rPr>
        <w:t xml:space="preserve">установлено, </w:t>
      </w:r>
      <w:r w:rsidR="00011E16">
        <w:rPr>
          <w:sz w:val="28"/>
          <w:szCs w:val="28"/>
        </w:rPr>
        <w:t xml:space="preserve">что </w:t>
      </w:r>
      <w:r w:rsidRPr="009F0C90">
        <w:rPr>
          <w:sz w:val="28"/>
          <w:szCs w:val="28"/>
        </w:rPr>
        <w:t>функции по осуществлению муниципального жилищного контроля возложены на Комитет муниципальной жилищной инспекции мэрии города Новосибирска с 2013 года.</w:t>
      </w:r>
    </w:p>
    <w:p w:rsidR="00B723A2" w:rsidRPr="003D3228" w:rsidRDefault="00B723A2" w:rsidP="0097298E">
      <w:pPr>
        <w:pStyle w:val="a4"/>
        <w:ind w:left="0" w:firstLine="567"/>
        <w:jc w:val="both"/>
        <w:rPr>
          <w:szCs w:val="28"/>
        </w:rPr>
      </w:pPr>
      <w:r w:rsidRPr="003D3228">
        <w:rPr>
          <w:szCs w:val="28"/>
        </w:rPr>
        <w:t xml:space="preserve">Комитетом велась системная работа по предупреждению, выявлению и пресечению нарушений требований жилищного законодательства юридическими лицами, индивидуальными предпринимателями и гражданами. За проверяемый период вырос уровень доверия населения к деятельности жилищной инспекции, о чем свидетельствует как значительное количество обращений граждан с жалобами на работу управляющих компаний, так и отсутствие жалоб на работу самого Комитета в вышестоящие органы. </w:t>
      </w:r>
    </w:p>
    <w:p w:rsidR="00B723A2" w:rsidRPr="003D3228" w:rsidRDefault="00B723A2" w:rsidP="0097298E">
      <w:pPr>
        <w:pStyle w:val="a4"/>
        <w:ind w:left="0" w:firstLine="567"/>
        <w:jc w:val="both"/>
        <w:rPr>
          <w:szCs w:val="28"/>
        </w:rPr>
      </w:pPr>
      <w:r w:rsidRPr="003D3228">
        <w:rPr>
          <w:szCs w:val="28"/>
        </w:rPr>
        <w:t>В тоже время, анализ актов проверок, проведенных Комитетом</w:t>
      </w:r>
      <w:r w:rsidR="00011E16">
        <w:rPr>
          <w:szCs w:val="28"/>
        </w:rPr>
        <w:t>,</w:t>
      </w:r>
      <w:r w:rsidRPr="003D3228">
        <w:rPr>
          <w:szCs w:val="28"/>
        </w:rPr>
        <w:t xml:space="preserve"> показал наличие серьезной проблемы в части оплаты за коммунальные услуги и содержание жилых помещений, переданных по договорам социального найма. Общая сумма задолженности проживающих в помещениях муниципального жилищного фонда по состоянию на 01.03.2017 года только перед двумя управляющими компаниями составила свыше 50 млн. рублей. </w:t>
      </w:r>
    </w:p>
    <w:p w:rsidR="00B723A2" w:rsidRPr="009F0C90" w:rsidRDefault="00B723A2" w:rsidP="0097298E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 xml:space="preserve">Второй серьезной проблемой является наличие и ежегодный рост свыше 10% задолженности населения по услуге «Наем». Отсутствие контроля по данному вопросу и неведение претензионно-исковой работы, лишает муниципалитет возможности взыскания значительной части задолженности населения по услуге «Наем» (по состоянию на 01.04.2017 задолженность составляла 98,9 млн. рублей). </w:t>
      </w:r>
    </w:p>
    <w:p w:rsidR="00B723A2" w:rsidRPr="009F0C90" w:rsidRDefault="00B723A2" w:rsidP="000D4467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>Отсутствие заключенных договоров социального найма со всеми нанимателями приводит к отсутствию у собственника жилых помещений информации о проживающих в занимаемом помещении и не позволяет в полной мере осуществлять муниципальный контроль, и при спорных ситуациях делает малоэффективным обращение в суд.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64DD7" w:rsidTr="00364DD7">
        <w:tc>
          <w:tcPr>
            <w:tcW w:w="9356" w:type="dxa"/>
            <w:shd w:val="clear" w:color="auto" w:fill="0070C0"/>
          </w:tcPr>
          <w:p w:rsidR="00364DD7" w:rsidRPr="00364DD7" w:rsidRDefault="00364DD7" w:rsidP="00364DD7">
            <w:pPr>
              <w:pStyle w:val="a4"/>
              <w:autoSpaceDE w:val="0"/>
              <w:autoSpaceDN w:val="0"/>
              <w:adjustRightInd w:val="0"/>
              <w:ind w:left="0" w:firstLine="601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Предложения</w:t>
            </w:r>
          </w:p>
        </w:tc>
      </w:tr>
    </w:tbl>
    <w:p w:rsidR="00B723A2" w:rsidRPr="00063A10" w:rsidRDefault="00011E16" w:rsidP="00063A1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>
        <w:rPr>
          <w:iCs/>
          <w:szCs w:val="28"/>
          <w:lang w:bidi="en-US"/>
        </w:rPr>
        <w:t>В план</w:t>
      </w:r>
      <w:r w:rsidR="00B723A2" w:rsidRPr="00063A10">
        <w:rPr>
          <w:iCs/>
          <w:szCs w:val="28"/>
          <w:lang w:bidi="en-US"/>
        </w:rPr>
        <w:t xml:space="preserve"> проверок, в первую очередь, включать помещения </w:t>
      </w:r>
      <w:r w:rsidR="005219E7">
        <w:rPr>
          <w:iCs/>
          <w:szCs w:val="28"/>
          <w:lang w:bidi="en-US"/>
        </w:rPr>
        <w:t>по которым имеется</w:t>
      </w:r>
      <w:r w:rsidR="00B723A2" w:rsidRPr="00063A10">
        <w:rPr>
          <w:iCs/>
          <w:szCs w:val="28"/>
          <w:lang w:bidi="en-US"/>
        </w:rPr>
        <w:t xml:space="preserve"> задолженность </w:t>
      </w:r>
      <w:r w:rsidR="005219E7">
        <w:rPr>
          <w:iCs/>
          <w:szCs w:val="28"/>
          <w:lang w:bidi="en-US"/>
        </w:rPr>
        <w:t>нанимателей</w:t>
      </w:r>
      <w:r w:rsidR="00B723A2" w:rsidRPr="00063A10">
        <w:rPr>
          <w:iCs/>
          <w:szCs w:val="28"/>
          <w:lang w:bidi="en-US"/>
        </w:rPr>
        <w:t xml:space="preserve"> или при наличии информации о длительном отсутствии нанимателей.</w:t>
      </w:r>
    </w:p>
    <w:p w:rsidR="00B723A2" w:rsidRPr="00063A10" w:rsidRDefault="00B723A2" w:rsidP="00063A1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063A10">
        <w:rPr>
          <w:iCs/>
          <w:szCs w:val="28"/>
          <w:lang w:bidi="en-US"/>
        </w:rPr>
        <w:t xml:space="preserve">При проведении проверок обращать внимание на наличие факта сдачи нанимателями муниципальных жилых помещений в поднаем, без согласия собственника помещения. </w:t>
      </w:r>
    </w:p>
    <w:p w:rsidR="00B723A2" w:rsidRPr="00063A10" w:rsidRDefault="00B723A2" w:rsidP="00063A1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iCs/>
          <w:szCs w:val="28"/>
          <w:lang w:bidi="en-US"/>
        </w:rPr>
      </w:pPr>
      <w:r w:rsidRPr="00063A10">
        <w:rPr>
          <w:iCs/>
          <w:szCs w:val="28"/>
          <w:lang w:bidi="en-US"/>
        </w:rPr>
        <w:t xml:space="preserve">Главам администраций районов города с привлечением участковых служб МВД провести работу по уточнению фактического проживания нанимателей в квартирах муниципального жилого фонда на предмет соответствия проживающих, лицам, которым данные помещения предоставлялись по договорам найма (ордерам). 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64DD7" w:rsidTr="00364DD7">
        <w:tc>
          <w:tcPr>
            <w:tcW w:w="9356" w:type="dxa"/>
            <w:shd w:val="clear" w:color="auto" w:fill="0070C0"/>
          </w:tcPr>
          <w:p w:rsidR="00364DD7" w:rsidRPr="00364DD7" w:rsidRDefault="00364DD7" w:rsidP="00364DD7">
            <w:pPr>
              <w:pStyle w:val="a4"/>
              <w:ind w:left="0" w:right="-1" w:firstLine="601"/>
              <w:jc w:val="both"/>
              <w:rPr>
                <w:b/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Принятые меры</w:t>
            </w:r>
          </w:p>
        </w:tc>
      </w:tr>
    </w:tbl>
    <w:p w:rsidR="00B723A2" w:rsidRPr="00364DD7" w:rsidRDefault="00B723A2" w:rsidP="00364DD7">
      <w:pPr>
        <w:pStyle w:val="a4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364DD7">
        <w:rPr>
          <w:szCs w:val="28"/>
        </w:rPr>
        <w:t>В целях уменьшения сформировавшейся дебиторской задолженности:</w:t>
      </w:r>
    </w:p>
    <w:p w:rsidR="00B723A2" w:rsidRPr="008B429D" w:rsidRDefault="00B723A2" w:rsidP="00404B9C">
      <w:pPr>
        <w:ind w:firstLine="709"/>
        <w:jc w:val="both"/>
        <w:rPr>
          <w:sz w:val="28"/>
          <w:szCs w:val="28"/>
        </w:rPr>
      </w:pPr>
      <w:r>
        <w:lastRenderedPageBreak/>
        <w:t>- </w:t>
      </w:r>
      <w:r w:rsidRPr="008B429D">
        <w:t xml:space="preserve"> </w:t>
      </w:r>
      <w:r w:rsidRPr="008B429D">
        <w:rPr>
          <w:sz w:val="28"/>
          <w:szCs w:val="28"/>
        </w:rPr>
        <w:t xml:space="preserve">должникам направлено </w:t>
      </w:r>
      <w:r>
        <w:rPr>
          <w:sz w:val="28"/>
          <w:szCs w:val="28"/>
        </w:rPr>
        <w:t xml:space="preserve">1 323 </w:t>
      </w:r>
      <w:r w:rsidRPr="008B429D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8B429D">
        <w:rPr>
          <w:sz w:val="28"/>
          <w:szCs w:val="28"/>
        </w:rPr>
        <w:t xml:space="preserve"> о наличии задолженности на общую сумму 12</w:t>
      </w:r>
      <w:r>
        <w:rPr>
          <w:sz w:val="28"/>
          <w:szCs w:val="28"/>
        </w:rPr>
        <w:t> </w:t>
      </w:r>
      <w:r w:rsidRPr="008B429D">
        <w:rPr>
          <w:sz w:val="28"/>
          <w:szCs w:val="28"/>
        </w:rPr>
        <w:t>237</w:t>
      </w:r>
      <w:r>
        <w:rPr>
          <w:sz w:val="28"/>
          <w:szCs w:val="28"/>
        </w:rPr>
        <w:t>,2 тыс. рублей</w:t>
      </w:r>
      <w:r w:rsidRPr="008B429D">
        <w:rPr>
          <w:sz w:val="28"/>
          <w:szCs w:val="28"/>
        </w:rPr>
        <w:t>;</w:t>
      </w:r>
    </w:p>
    <w:p w:rsidR="00B723A2" w:rsidRPr="008B429D" w:rsidRDefault="00B723A2" w:rsidP="00404B9C">
      <w:pPr>
        <w:ind w:firstLine="567"/>
        <w:jc w:val="both"/>
        <w:rPr>
          <w:sz w:val="28"/>
          <w:szCs w:val="28"/>
        </w:rPr>
      </w:pPr>
      <w:r>
        <w:t>- </w:t>
      </w:r>
      <w:r>
        <w:rPr>
          <w:sz w:val="28"/>
          <w:szCs w:val="28"/>
        </w:rPr>
        <w:t>в судебном порядке п</w:t>
      </w:r>
      <w:r w:rsidRPr="008B429D">
        <w:rPr>
          <w:sz w:val="28"/>
          <w:szCs w:val="28"/>
        </w:rPr>
        <w:t xml:space="preserve">одано 73 </w:t>
      </w:r>
      <w:r>
        <w:rPr>
          <w:sz w:val="28"/>
          <w:szCs w:val="28"/>
        </w:rPr>
        <w:t xml:space="preserve">исковых заявления и заявлений и выдаче судебных приказов </w:t>
      </w:r>
      <w:r w:rsidRPr="008B429D">
        <w:rPr>
          <w:sz w:val="28"/>
          <w:szCs w:val="28"/>
        </w:rPr>
        <w:t xml:space="preserve">о взыскании задолженности на общую сумму </w:t>
      </w:r>
      <w:r w:rsidRPr="00B646A8">
        <w:rPr>
          <w:sz w:val="28"/>
          <w:szCs w:val="28"/>
        </w:rPr>
        <w:t xml:space="preserve">свыше </w:t>
      </w:r>
      <w:r w:rsidRPr="008B429D">
        <w:rPr>
          <w:sz w:val="28"/>
          <w:szCs w:val="28"/>
        </w:rPr>
        <w:t>5</w:t>
      </w:r>
      <w:r w:rsidRPr="00B646A8">
        <w:rPr>
          <w:sz w:val="28"/>
          <w:szCs w:val="28"/>
        </w:rPr>
        <w:t>00</w:t>
      </w:r>
      <w:r w:rsidR="00B646A8">
        <w:rPr>
          <w:sz w:val="28"/>
          <w:szCs w:val="28"/>
        </w:rPr>
        <w:t> </w:t>
      </w:r>
      <w:r w:rsidRPr="000807BC">
        <w:rPr>
          <w:sz w:val="28"/>
          <w:szCs w:val="28"/>
        </w:rPr>
        <w:t>тыс.</w:t>
      </w:r>
      <w:r w:rsidRPr="008B429D">
        <w:rPr>
          <w:sz w:val="28"/>
          <w:szCs w:val="28"/>
        </w:rPr>
        <w:t xml:space="preserve"> рубл</w:t>
      </w:r>
      <w:r w:rsidRPr="000807BC">
        <w:rPr>
          <w:sz w:val="28"/>
          <w:szCs w:val="28"/>
        </w:rPr>
        <w:t>ей</w:t>
      </w:r>
      <w:r w:rsidRPr="008B429D">
        <w:rPr>
          <w:sz w:val="28"/>
          <w:szCs w:val="28"/>
        </w:rPr>
        <w:t>;</w:t>
      </w:r>
    </w:p>
    <w:p w:rsidR="00B723A2" w:rsidRPr="000807BC" w:rsidRDefault="00B723A2" w:rsidP="00404B9C">
      <w:pPr>
        <w:ind w:firstLine="567"/>
        <w:jc w:val="both"/>
        <w:rPr>
          <w:sz w:val="28"/>
          <w:szCs w:val="28"/>
        </w:rPr>
      </w:pPr>
      <w:r w:rsidRPr="000807BC">
        <w:rPr>
          <w:sz w:val="28"/>
          <w:szCs w:val="28"/>
        </w:rPr>
        <w:t xml:space="preserve">- возбуждены исполнительные производства в отношении 12 должников на сумму </w:t>
      </w:r>
      <w:r>
        <w:rPr>
          <w:sz w:val="28"/>
          <w:szCs w:val="28"/>
        </w:rPr>
        <w:t>свыше</w:t>
      </w:r>
      <w:r w:rsidRPr="000807BC">
        <w:rPr>
          <w:sz w:val="28"/>
          <w:szCs w:val="28"/>
        </w:rPr>
        <w:t>1</w:t>
      </w:r>
      <w:r>
        <w:rPr>
          <w:sz w:val="28"/>
          <w:szCs w:val="28"/>
        </w:rPr>
        <w:t>30 тыс. рублей</w:t>
      </w:r>
      <w:r w:rsidRPr="000807BC">
        <w:rPr>
          <w:sz w:val="28"/>
          <w:szCs w:val="28"/>
        </w:rPr>
        <w:t>.</w:t>
      </w:r>
    </w:p>
    <w:p w:rsidR="00B723A2" w:rsidRPr="00F02B55" w:rsidRDefault="00B723A2" w:rsidP="00F02B55">
      <w:pPr>
        <w:pStyle w:val="a4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F02B55">
        <w:rPr>
          <w:szCs w:val="28"/>
        </w:rPr>
        <w:t>В целях реализации мер по снижению задолженности населения города Новосибирска по плате за пользование жилым помещением (плате за наем) в течение 2017 года заключено 6 соглашений о рассрочке погашения задолженности по оплате за наем с составлением графиков оплаты сроком на 12 месяцев.</w:t>
      </w:r>
    </w:p>
    <w:p w:rsidR="00B723A2" w:rsidRPr="00F02B55" w:rsidRDefault="00B723A2" w:rsidP="00F02B55">
      <w:pPr>
        <w:pStyle w:val="a4"/>
        <w:numPr>
          <w:ilvl w:val="0"/>
          <w:numId w:val="26"/>
        </w:numPr>
        <w:ind w:left="0" w:right="-1" w:firstLine="709"/>
        <w:jc w:val="both"/>
        <w:rPr>
          <w:szCs w:val="28"/>
        </w:rPr>
      </w:pPr>
      <w:r w:rsidRPr="00F02B55">
        <w:rPr>
          <w:szCs w:val="28"/>
        </w:rPr>
        <w:t>Со второго полугодия 2017 года при проведении проверок нанимателей муниципальных жилых помещений в обязательном порядке истребуются сведения о наличии (отсутствии) задолженности по оплате, в случае выявления фактов неоплаты – выдаются предписания.</w:t>
      </w:r>
    </w:p>
    <w:p w:rsidR="009F0C90" w:rsidRDefault="009F0C90" w:rsidP="009F0C90">
      <w:pPr>
        <w:ind w:left="568"/>
        <w:jc w:val="both"/>
        <w:rPr>
          <w:szCs w:val="28"/>
        </w:rPr>
      </w:pPr>
    </w:p>
    <w:p w:rsidR="00B723A2" w:rsidRPr="009F0C90" w:rsidRDefault="00B723A2" w:rsidP="000D4467">
      <w:pPr>
        <w:ind w:firstLine="567"/>
        <w:jc w:val="both"/>
        <w:rPr>
          <w:sz w:val="28"/>
          <w:szCs w:val="28"/>
        </w:rPr>
      </w:pPr>
      <w:r w:rsidRPr="009F0C90">
        <w:rPr>
          <w:sz w:val="28"/>
          <w:szCs w:val="28"/>
        </w:rPr>
        <w:t xml:space="preserve">При проведении </w:t>
      </w:r>
      <w:r w:rsidRPr="009F0C90">
        <w:rPr>
          <w:i/>
          <w:sz w:val="28"/>
          <w:szCs w:val="28"/>
        </w:rPr>
        <w:t xml:space="preserve">проверки деятельности </w:t>
      </w:r>
      <w:r w:rsidR="005219E7">
        <w:rPr>
          <w:i/>
          <w:sz w:val="28"/>
          <w:szCs w:val="28"/>
        </w:rPr>
        <w:t>у</w:t>
      </w:r>
      <w:r w:rsidRPr="009F0C90">
        <w:rPr>
          <w:i/>
          <w:sz w:val="28"/>
          <w:szCs w:val="28"/>
        </w:rPr>
        <w:t>правления архитектурно-строительной инспекции</w:t>
      </w:r>
      <w:r w:rsidR="005219E7">
        <w:rPr>
          <w:i/>
          <w:sz w:val="28"/>
          <w:szCs w:val="28"/>
        </w:rPr>
        <w:t xml:space="preserve"> мэрии города Новосибирска </w:t>
      </w:r>
      <w:r w:rsidR="005219E7" w:rsidRPr="005219E7">
        <w:rPr>
          <w:sz w:val="28"/>
          <w:szCs w:val="28"/>
        </w:rPr>
        <w:t>(далее УАСИ)</w:t>
      </w:r>
      <w:r w:rsidR="005219E7">
        <w:rPr>
          <w:sz w:val="28"/>
          <w:szCs w:val="28"/>
        </w:rPr>
        <w:t xml:space="preserve"> </w:t>
      </w:r>
      <w:r w:rsidR="005219E7">
        <w:rPr>
          <w:i/>
          <w:sz w:val="28"/>
          <w:szCs w:val="28"/>
        </w:rPr>
        <w:t>за 2014-2016 годы</w:t>
      </w:r>
      <w:r w:rsidRPr="009F0C90">
        <w:rPr>
          <w:i/>
          <w:sz w:val="28"/>
          <w:szCs w:val="28"/>
        </w:rPr>
        <w:t xml:space="preserve"> </w:t>
      </w:r>
      <w:r w:rsidRPr="009F0C90">
        <w:rPr>
          <w:sz w:val="28"/>
          <w:szCs w:val="28"/>
        </w:rPr>
        <w:t>нарушений требований нормативн</w:t>
      </w:r>
      <w:r w:rsidR="00EC4434">
        <w:rPr>
          <w:sz w:val="28"/>
          <w:szCs w:val="28"/>
        </w:rPr>
        <w:t>ых</w:t>
      </w:r>
      <w:r w:rsidRPr="009F0C90">
        <w:rPr>
          <w:sz w:val="28"/>
          <w:szCs w:val="28"/>
        </w:rPr>
        <w:t xml:space="preserve"> правовых актов в деятельности УАСИ в проверяемом периоде не установлено, однако, обращено внимание на отсутствие надлежащей отчетности управления при оказании муниципальных услуг. Так в условиях непосредственного подчинения УАСИ мэру города Новосибирска и при отсутствии закрепленной обязанности по подготовке отчетов о деятельности управления, в течение проверяемого периода УАСИ фактически не отчитывалось о проделанной работе, в т.</w:t>
      </w:r>
      <w:r w:rsidR="000D4467">
        <w:rPr>
          <w:sz w:val="28"/>
          <w:szCs w:val="28"/>
        </w:rPr>
        <w:t xml:space="preserve"> </w:t>
      </w:r>
      <w:r w:rsidRPr="009F0C90">
        <w:rPr>
          <w:sz w:val="28"/>
          <w:szCs w:val="28"/>
        </w:rPr>
        <w:t>ч. по объёму оказанных муниципальных услуг. Составляемые Управлением внутренние документы, называемые «Отчеты о проделанной работе за год» содержали данные о</w:t>
      </w:r>
      <w:r w:rsidR="005219E7">
        <w:rPr>
          <w:sz w:val="28"/>
          <w:szCs w:val="28"/>
        </w:rPr>
        <w:t>б</w:t>
      </w:r>
      <w:r w:rsidRPr="009F0C90">
        <w:rPr>
          <w:sz w:val="28"/>
          <w:szCs w:val="28"/>
        </w:rPr>
        <w:t xml:space="preserve"> объёме оказанных муниципальных услуг, не соответствующие представленным реестрам, содержащим информацию о принятых заявлениях и результатах работы по ним в виде выданных разрешений или отказов.</w:t>
      </w:r>
    </w:p>
    <w:p w:rsidR="00B723A2" w:rsidRPr="009F0C90" w:rsidRDefault="00B723A2" w:rsidP="000D4467">
      <w:pPr>
        <w:pStyle w:val="a4"/>
        <w:ind w:left="0" w:firstLine="567"/>
        <w:jc w:val="both"/>
        <w:rPr>
          <w:szCs w:val="28"/>
        </w:rPr>
      </w:pPr>
      <w:r w:rsidRPr="009F0C90">
        <w:rPr>
          <w:szCs w:val="28"/>
        </w:rPr>
        <w:t xml:space="preserve">Кроме того, по результатам проверки также обозначены недостатки системы внутреннего контроля в деятельности УАСИ, требования административных регламентов по оказанию муниципальных услуг в части организации и проведения контроля за полнотой и качеством их предоставления в виде плановых/внеплановых внутренних проверок </w:t>
      </w:r>
      <w:r w:rsidR="00271DBA" w:rsidRPr="009F0C90">
        <w:rPr>
          <w:szCs w:val="28"/>
        </w:rPr>
        <w:t xml:space="preserve">выполнены </w:t>
      </w:r>
      <w:r w:rsidRPr="009F0C90">
        <w:rPr>
          <w:szCs w:val="28"/>
        </w:rPr>
        <w:t>формально</w:t>
      </w:r>
      <w:r w:rsidR="00271DBA">
        <w:rPr>
          <w:szCs w:val="28"/>
        </w:rPr>
        <w:t>,</w:t>
      </w:r>
      <w:r w:rsidRPr="009F0C90">
        <w:rPr>
          <w:szCs w:val="28"/>
        </w:rPr>
        <w:t xml:space="preserve"> проверки организованы в минимально возможном объёме. </w:t>
      </w:r>
    </w:p>
    <w:p w:rsidR="005219E7" w:rsidRDefault="005219E7" w:rsidP="009F0C90">
      <w:pPr>
        <w:pStyle w:val="a4"/>
        <w:ind w:left="0" w:firstLine="709"/>
        <w:jc w:val="both"/>
        <w:rPr>
          <w:i/>
          <w:szCs w:val="28"/>
        </w:rPr>
      </w:pPr>
    </w:p>
    <w:p w:rsidR="00B723A2" w:rsidRPr="00F02B55" w:rsidRDefault="00B723A2" w:rsidP="000D4467">
      <w:pPr>
        <w:pStyle w:val="a4"/>
        <w:ind w:left="0" w:firstLine="567"/>
        <w:jc w:val="both"/>
        <w:rPr>
          <w:color w:val="000000"/>
          <w:szCs w:val="28"/>
        </w:rPr>
      </w:pPr>
      <w:r w:rsidRPr="00F02B55">
        <w:rPr>
          <w:i/>
          <w:szCs w:val="28"/>
        </w:rPr>
        <w:t>Проверкой эффективности деятельности департамента энергетики, жилищного и коммунального хозяйства города в части содействия в создании условий для управления многоквартирными домами управляющими организациями за 2015-2016 годы</w:t>
      </w:r>
      <w:r w:rsidRPr="00F02B55">
        <w:rPr>
          <w:b/>
          <w:i/>
          <w:szCs w:val="28"/>
        </w:rPr>
        <w:t xml:space="preserve"> </w:t>
      </w:r>
      <w:r w:rsidRPr="00F02B55">
        <w:rPr>
          <w:szCs w:val="28"/>
        </w:rPr>
        <w:t xml:space="preserve">отмечено, </w:t>
      </w:r>
      <w:r w:rsidRPr="00F02B55">
        <w:rPr>
          <w:color w:val="000000"/>
          <w:szCs w:val="28"/>
        </w:rPr>
        <w:t xml:space="preserve">что в рамках своих полномочий, реализуя определенные законодательством задачи в жилищной сфере, </w:t>
      </w:r>
      <w:r w:rsidRPr="00F02B55">
        <w:rPr>
          <w:color w:val="000000"/>
          <w:szCs w:val="28"/>
        </w:rPr>
        <w:lastRenderedPageBreak/>
        <w:t>ДЭЖКХ города, с одной стороны, создавал условия для деятельности организаций, управляющих многоквартирными домами и с другой стороны, пресекал действия, противоречащие нормам Жилищного кодекса РФ.</w:t>
      </w:r>
    </w:p>
    <w:p w:rsidR="00B723A2" w:rsidRPr="00F02B55" w:rsidRDefault="00B723A2" w:rsidP="000D4467">
      <w:pPr>
        <w:pStyle w:val="a4"/>
        <w:ind w:left="0" w:firstLine="567"/>
        <w:jc w:val="both"/>
        <w:rPr>
          <w:color w:val="000000"/>
          <w:szCs w:val="28"/>
        </w:rPr>
      </w:pPr>
      <w:r w:rsidRPr="00F02B55">
        <w:rPr>
          <w:color w:val="000000"/>
          <w:szCs w:val="28"/>
        </w:rPr>
        <w:t xml:space="preserve">Поддержка управляющих компаний осуществлялась в форме предоставления субсидий на содержание и ремонт общего имущества в многоквартирном доме, проведение обучения специалистов и граждан, занимающихся управлением жилыми домами, </w:t>
      </w:r>
      <w:r w:rsidRPr="00F02B55">
        <w:rPr>
          <w:bCs/>
          <w:szCs w:val="28"/>
        </w:rPr>
        <w:t xml:space="preserve">проводились мероприятия, направленные на мотивирование управляющих компаний качественно </w:t>
      </w:r>
      <w:r w:rsidRPr="009F0C90">
        <w:rPr>
          <w:color w:val="000000"/>
          <w:szCs w:val="28"/>
        </w:rPr>
        <w:t>предоставлять свои услуги</w:t>
      </w:r>
      <w:r w:rsidRPr="00F02B55">
        <w:rPr>
          <w:color w:val="000000"/>
          <w:szCs w:val="28"/>
        </w:rPr>
        <w:t>.</w:t>
      </w:r>
    </w:p>
    <w:p w:rsidR="00B723A2" w:rsidRDefault="00B723A2" w:rsidP="000D4467">
      <w:pPr>
        <w:pStyle w:val="a4"/>
        <w:ind w:left="0" w:firstLine="567"/>
        <w:jc w:val="both"/>
        <w:rPr>
          <w:color w:val="000000"/>
          <w:szCs w:val="28"/>
        </w:rPr>
      </w:pPr>
      <w:r w:rsidRPr="009F0C90">
        <w:rPr>
          <w:color w:val="000000"/>
          <w:szCs w:val="28"/>
        </w:rPr>
        <w:t xml:space="preserve">Системная работа органов контроля ДЭЖКХ города по предупреждению, выявлению и пресечению нарушений обязательных требований жилищного законодательства юридическими лицами, индивидуальными предпринимателями и гражданами; организация продуктивного взаимодействия с управляющими организациями; аккумулирование положительного опыта работы в сфере ЖКХ и доведение его до всех участников процесса; распространение информации, касающейся жилищно-коммунального хозяйства, тенденций развития, типовых вопросов и ситуаций позволили сделать вывод об эффективной деятельности </w:t>
      </w:r>
      <w:r w:rsidR="00C16AF2">
        <w:rPr>
          <w:color w:val="000000"/>
          <w:szCs w:val="28"/>
        </w:rPr>
        <w:t>ДЭЖКХ</w:t>
      </w:r>
      <w:r w:rsidRPr="009F0C90">
        <w:rPr>
          <w:color w:val="000000"/>
          <w:szCs w:val="28"/>
        </w:rPr>
        <w:t xml:space="preserve"> города в части содействия в создании условий для управления многоквартирными домами управляющими организациями. </w:t>
      </w:r>
    </w:p>
    <w:p w:rsidR="007B1259" w:rsidRDefault="007B1259" w:rsidP="00E65192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E65192" w:rsidRDefault="00BB0612" w:rsidP="00E65192">
      <w:pPr>
        <w:pStyle w:val="a4"/>
        <w:ind w:left="0" w:firstLine="709"/>
        <w:jc w:val="center"/>
        <w:rPr>
          <w:b/>
          <w:color w:val="000000"/>
          <w:szCs w:val="28"/>
        </w:rPr>
      </w:pPr>
      <w:r w:rsidRPr="00E65192">
        <w:rPr>
          <w:b/>
          <w:color w:val="000000"/>
          <w:szCs w:val="28"/>
        </w:rPr>
        <w:t>6.</w:t>
      </w:r>
      <w:r w:rsidR="00E65192" w:rsidRPr="00E65192">
        <w:rPr>
          <w:b/>
          <w:color w:val="000000"/>
          <w:szCs w:val="28"/>
        </w:rPr>
        <w:t xml:space="preserve"> Информационная и иная деятельность</w:t>
      </w:r>
    </w:p>
    <w:p w:rsidR="00E65192" w:rsidRPr="00E65192" w:rsidRDefault="00E65192" w:rsidP="00E65192">
      <w:pPr>
        <w:pStyle w:val="a4"/>
        <w:ind w:left="0" w:firstLine="709"/>
        <w:jc w:val="center"/>
        <w:rPr>
          <w:b/>
          <w:color w:val="000000"/>
          <w:szCs w:val="28"/>
        </w:rPr>
      </w:pP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 xml:space="preserve">В 2017 году </w:t>
      </w:r>
      <w:r w:rsidR="00870B4C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>алата продолжила работу по публичному представлению своей деятельности и ее результатов. Отчеты и информация о результатах контрольных и экспертно-аналитических мероприятий направлял</w:t>
      </w:r>
      <w:r w:rsidR="00C96396">
        <w:rPr>
          <w:color w:val="000000"/>
          <w:szCs w:val="28"/>
        </w:rPr>
        <w:t>и</w:t>
      </w:r>
      <w:r w:rsidRPr="00E65192">
        <w:rPr>
          <w:color w:val="000000"/>
          <w:szCs w:val="28"/>
        </w:rPr>
        <w:t>сь мэру города, в Совет депутатов</w:t>
      </w:r>
      <w:r w:rsidR="00C96396">
        <w:rPr>
          <w:color w:val="000000"/>
          <w:szCs w:val="28"/>
        </w:rPr>
        <w:t xml:space="preserve"> города Новосибирска</w:t>
      </w:r>
      <w:r w:rsidRPr="00E65192">
        <w:rPr>
          <w:color w:val="000000"/>
          <w:szCs w:val="28"/>
        </w:rPr>
        <w:t>, отраслевые департаменты</w:t>
      </w:r>
      <w:r w:rsidR="00C96396">
        <w:rPr>
          <w:color w:val="000000"/>
          <w:szCs w:val="28"/>
        </w:rPr>
        <w:t xml:space="preserve"> и управления</w:t>
      </w:r>
      <w:r w:rsidRPr="00E65192">
        <w:rPr>
          <w:color w:val="000000"/>
          <w:szCs w:val="28"/>
        </w:rPr>
        <w:t xml:space="preserve">. Отчеты по результатам проведенных </w:t>
      </w:r>
      <w:r w:rsidR="00C96396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алатой контрольных и экспертно-аналитических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организаций. Кроме того, информация о деятельности </w:t>
      </w:r>
      <w:r w:rsidR="00C96396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алаты размещалась на официальном web-сайте </w:t>
      </w:r>
      <w:r w:rsidR="000128F4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алаты. </w:t>
      </w:r>
      <w:r w:rsidRPr="000128F4">
        <w:rPr>
          <w:color w:val="000000"/>
          <w:szCs w:val="28"/>
        </w:rPr>
        <w:t xml:space="preserve">В отчетном периоде </w:t>
      </w:r>
      <w:r w:rsidR="000128F4" w:rsidRPr="000128F4">
        <w:rPr>
          <w:color w:val="000000"/>
          <w:szCs w:val="28"/>
        </w:rPr>
        <w:t xml:space="preserve">зафиксировано более 20 тысяч посещений web-сайта </w:t>
      </w:r>
      <w:r w:rsidRPr="000128F4">
        <w:rPr>
          <w:color w:val="000000"/>
          <w:szCs w:val="28"/>
        </w:rPr>
        <w:t xml:space="preserve">с </w:t>
      </w:r>
      <w:r w:rsidR="000128F4" w:rsidRPr="000128F4">
        <w:rPr>
          <w:color w:val="000000"/>
          <w:szCs w:val="28"/>
        </w:rPr>
        <w:t xml:space="preserve">целью ознакомления с </w:t>
      </w:r>
      <w:r w:rsidRPr="000128F4">
        <w:rPr>
          <w:color w:val="000000"/>
          <w:szCs w:val="28"/>
        </w:rPr>
        <w:t xml:space="preserve">материалами, размещенными на </w:t>
      </w:r>
      <w:r w:rsidR="000128F4" w:rsidRPr="000128F4">
        <w:rPr>
          <w:color w:val="000000"/>
          <w:szCs w:val="28"/>
        </w:rPr>
        <w:t>нем</w:t>
      </w:r>
      <w:r w:rsidRPr="000128F4">
        <w:rPr>
          <w:color w:val="000000"/>
          <w:szCs w:val="28"/>
        </w:rPr>
        <w:t>. На официальном сайте размещены</w:t>
      </w:r>
      <w:r w:rsidRPr="00E65192">
        <w:rPr>
          <w:color w:val="000000"/>
          <w:szCs w:val="28"/>
        </w:rPr>
        <w:t xml:space="preserve"> основные результаты проведенных мероприятий, планы деятельности, ежегодные отчеты о дея</w:t>
      </w:r>
      <w:r>
        <w:rPr>
          <w:color w:val="000000"/>
          <w:szCs w:val="28"/>
        </w:rPr>
        <w:t>т</w:t>
      </w:r>
      <w:r w:rsidRPr="00E65192">
        <w:rPr>
          <w:color w:val="000000"/>
          <w:szCs w:val="28"/>
        </w:rPr>
        <w:t xml:space="preserve">ельности </w:t>
      </w:r>
      <w:r w:rsidR="00C96396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алаты, информация о наиболее значимых мероприятиях с участием </w:t>
      </w:r>
      <w:r w:rsidR="00C96396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алаты и др. 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В рамках исполнения Плана противодействия коррупции, утвержденного постановлением мэри</w:t>
      </w:r>
      <w:r w:rsidR="00C96396">
        <w:rPr>
          <w:color w:val="000000"/>
          <w:szCs w:val="28"/>
        </w:rPr>
        <w:t>и</w:t>
      </w:r>
      <w:r w:rsidRPr="00E65192">
        <w:rPr>
          <w:color w:val="000000"/>
          <w:szCs w:val="28"/>
        </w:rPr>
        <w:t xml:space="preserve"> города Новосибирска от 26.12.2016 №</w:t>
      </w:r>
      <w:r>
        <w:rPr>
          <w:color w:val="000000"/>
          <w:szCs w:val="28"/>
        </w:rPr>
        <w:t> </w:t>
      </w:r>
      <w:r w:rsidRPr="00E65192">
        <w:rPr>
          <w:color w:val="000000"/>
          <w:szCs w:val="28"/>
        </w:rPr>
        <w:t xml:space="preserve">5979, Палатой выполняется комплекс мероприятий, направленных на ее выявление, предупреждение и пресечение. </w:t>
      </w:r>
    </w:p>
    <w:p w:rsidR="002E7DFF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В 2017 году Палатой осуществлялась разработка мер, направленных на обеспечение соблюдения лицами, замещающими муниципальные должности и муниципальными служащими Палаты</w:t>
      </w:r>
      <w:r w:rsidR="00623F13">
        <w:rPr>
          <w:color w:val="000000"/>
          <w:szCs w:val="28"/>
        </w:rPr>
        <w:t>,</w:t>
      </w:r>
      <w:r w:rsidRPr="00E65192">
        <w:rPr>
          <w:color w:val="000000"/>
          <w:szCs w:val="28"/>
        </w:rPr>
        <w:t xml:space="preserve"> запретов, ограничений и требований, </w:t>
      </w:r>
      <w:r w:rsidRPr="00E65192">
        <w:rPr>
          <w:color w:val="000000"/>
          <w:szCs w:val="28"/>
        </w:rPr>
        <w:lastRenderedPageBreak/>
        <w:t>установленных в целях противодействия коррупции. В этой связи был утвержден порядок уведомления о выполнении иной оплачиваемой работы, утверждены необходимые формы уведомлений, внесено два изменения в ранее действовавшие приказы.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Проводимая в Палате в отчетном периоде работа по принятию системных мер, направленных на выявление и устранение причин и условий, способствующих возникновению конфликта интересов, одной из сторон которого являются муниципальные служащие, была тесно связана с анализом своевременности, полноты и достоверности представляемых муниципальными служащими сведений о доходах, расходах, об имуществе и обязательствах имущественного характера, который осуществлялся комиссией по соблюдению требований к служебному поведению муниципальных служащих и урегулированию конфликта интересов.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Важное место в системе профилактических мер, принимаемых по противодействию коррупции за отчетный период, заняли мероприятия по повышению правовой грамотности работников Палаты. Так, работникам Палаты оказывалась консультативная, информационная и иная помощь по вопросам, связанным с применением на практике требований к служебному поведению, по формированию сведений о доходах, расходах, об имуществе и обязательствах имущественного характера. В целях организации работы по противодействию коррупции в течение 2017 года проводились рабочие совещания, где работники Палаты информировались об изменениях законодательства о противодействии коррупции, предоставлялись пояснения и консультации по вопросу его применения. На коллегии Палаты доводилась информация о работе комиссии по противодействию коррупции в органах местного самоуправления города Новосибирска.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При осуществлении экспертно-аналитической деятельности в 2017 году была обеспечена реализация мер по противодействию коррупции, в ходе экспертизы проекта бюджета города Новосибирска на 2018 год и плановый период 2019 и 2020 годов, коррупциогенные факторы не выявлены.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В целях содействия принятию и укреплению мер, направленных на эффективную профилактику коррупционных и иных правонарушений в Палате, а также формирования у граждан нетерпимости к коррупционному поведению на официальном сайте Палаты предусмотрена возможность нап</w:t>
      </w:r>
      <w:r w:rsidR="00D4355D">
        <w:rPr>
          <w:color w:val="000000"/>
          <w:szCs w:val="28"/>
        </w:rPr>
        <w:t>-</w:t>
      </w:r>
      <w:r w:rsidRPr="00E65192">
        <w:rPr>
          <w:color w:val="000000"/>
          <w:szCs w:val="28"/>
        </w:rPr>
        <w:t>равления информации о фактах коррупции в электронном виде, указаны кон</w:t>
      </w:r>
      <w:r w:rsidR="00D4355D">
        <w:rPr>
          <w:color w:val="000000"/>
          <w:szCs w:val="28"/>
        </w:rPr>
        <w:t>-</w:t>
      </w:r>
      <w:r w:rsidRPr="00E65192">
        <w:rPr>
          <w:color w:val="000000"/>
          <w:szCs w:val="28"/>
        </w:rPr>
        <w:t xml:space="preserve">тактные телефоны. Сообщения о фактах коррупции в Палате отсутствовали. 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В отчетном периоде продолжена работа, направленная на повышение профессиональной компетентности, мотивации муниципальных служащих и обеспечение условий для улучшения результативности их профессиональной служебной деятельности</w:t>
      </w:r>
      <w:r w:rsidR="00623F13">
        <w:rPr>
          <w:color w:val="000000"/>
          <w:szCs w:val="28"/>
        </w:rPr>
        <w:t>.</w:t>
      </w:r>
      <w:r w:rsidRPr="00E65192">
        <w:rPr>
          <w:color w:val="000000"/>
          <w:szCs w:val="28"/>
        </w:rPr>
        <w:t xml:space="preserve"> В 2017 году шесть работников прошли обучение на курсах повышения квалификации в ЧОУ ВО «Сибирская академия финансов и банковского дела</w:t>
      </w:r>
      <w:r w:rsidR="00C96396">
        <w:rPr>
          <w:color w:val="000000"/>
          <w:szCs w:val="28"/>
        </w:rPr>
        <w:t>»</w:t>
      </w:r>
      <w:r w:rsidRPr="00E65192">
        <w:rPr>
          <w:color w:val="000000"/>
          <w:szCs w:val="28"/>
        </w:rPr>
        <w:t>; в Государственном научно-исследовательском институте системного анализа Счетной палаты Р</w:t>
      </w:r>
      <w:r w:rsidR="00C96396">
        <w:rPr>
          <w:color w:val="000000"/>
          <w:szCs w:val="28"/>
        </w:rPr>
        <w:t>Ф</w:t>
      </w:r>
      <w:r w:rsidRPr="00E65192">
        <w:rPr>
          <w:color w:val="000000"/>
          <w:szCs w:val="28"/>
        </w:rPr>
        <w:t xml:space="preserve"> филиале в Сибирском федеральном округе; ЧУДПО Учебный центр «Объединение «Регитрация» по программам, наиболее актуальным для реализации полномочий </w:t>
      </w:r>
      <w:r w:rsidR="00C96396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алаты. Кроме того, </w:t>
      </w:r>
      <w:r w:rsidRPr="00E65192">
        <w:rPr>
          <w:color w:val="000000"/>
          <w:szCs w:val="28"/>
        </w:rPr>
        <w:lastRenderedPageBreak/>
        <w:t xml:space="preserve">работники </w:t>
      </w:r>
      <w:r w:rsidR="00C96396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>алаты участвовали в качестве лекторов на курсах повышения квалификации в Государственном научно-исследовательском институте системного анализа Счетной палаты РФ, филиале в Сибирском федеральном округе, в Сибирском институте управления – филиале Российской академии народного хозяйства и государственной службы при Президенте РФ, межрегиональном центре повышения квалификации.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В рамках развития межмуниципального сотрудничества представители Палаты приняли участие в Общем собрании (конференции), посвященно</w:t>
      </w:r>
      <w:r w:rsidR="00623F13">
        <w:rPr>
          <w:color w:val="000000"/>
          <w:szCs w:val="28"/>
        </w:rPr>
        <w:t>м</w:t>
      </w:r>
      <w:r w:rsidRPr="00E65192">
        <w:rPr>
          <w:color w:val="000000"/>
          <w:szCs w:val="28"/>
        </w:rPr>
        <w:t xml:space="preserve"> 15-летию образования Союза муниципальных контрольно–счетных органов РФ (далее – Союз</w:t>
      </w:r>
      <w:r w:rsidR="00623F13">
        <w:rPr>
          <w:color w:val="000000"/>
          <w:szCs w:val="28"/>
        </w:rPr>
        <w:t xml:space="preserve"> </w:t>
      </w:r>
      <w:r w:rsidR="00623F13" w:rsidRPr="00E65192">
        <w:rPr>
          <w:color w:val="000000"/>
          <w:szCs w:val="28"/>
        </w:rPr>
        <w:t>МКСО</w:t>
      </w:r>
      <w:r w:rsidRPr="00E65192">
        <w:rPr>
          <w:color w:val="000000"/>
          <w:szCs w:val="28"/>
        </w:rPr>
        <w:t xml:space="preserve">). В собрании приняли участие член Совета Федерации, председатель Комитета по бюджету и финансовым рынкам С.Н. Рябухин, аудитор Счетной палаты Российской Федерации В.С. Катренко, руководители Ульяновской области и г. Ульяновска, 120 представителей муниципальных контрольно-счетных органов. Кроме того, представители Палаты участвовали в заседаниях Президиума Союза МКСО, на которых рассматривались вопросы: совершенствования проведения аудита в сфере закупок товаров, работ и услуг для обеспечения муниципальных нужд; совершенствования Классификатора нарушений, выявляемых в ходе внешнего </w:t>
      </w:r>
      <w:r w:rsidR="00623F13">
        <w:rPr>
          <w:color w:val="000000"/>
          <w:szCs w:val="28"/>
        </w:rPr>
        <w:t xml:space="preserve">финансового </w:t>
      </w:r>
      <w:r w:rsidRPr="00E65192">
        <w:rPr>
          <w:color w:val="000000"/>
          <w:szCs w:val="28"/>
        </w:rPr>
        <w:t xml:space="preserve">контроля, практика привлечения к административной ответственности за финансовые правонарушения. </w:t>
      </w:r>
    </w:p>
    <w:p w:rsidR="00E65192" w:rsidRPr="00E65192" w:rsidRDefault="00E65192" w:rsidP="00EA6B74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 xml:space="preserve">Председатель Палаты Шилохвостов Г.И. является членом Президиума Союза МКО и председателем представительства Союза МКСО в Сибирском федеральном округе. В связи с этим Палата является координатором деятельности муниципальных контрольно-счетных органов (далее-КСО) в Сибирском федеральном округе, проводит работу по укреплению статуса КСО, выработке единых подходов к проведению контрольных и экспертных мероприятий. Опыт работы широко используется аналогичными органами других муниципальных образований. Так, Палатой было проведено совещание членов Совета представительства </w:t>
      </w:r>
      <w:bookmarkStart w:id="1" w:name="_Hlk505949536"/>
      <w:r w:rsidRPr="00E65192">
        <w:rPr>
          <w:color w:val="000000"/>
          <w:szCs w:val="28"/>
        </w:rPr>
        <w:t>МКСО</w:t>
      </w:r>
      <w:bookmarkEnd w:id="1"/>
      <w:r w:rsidRPr="00E65192">
        <w:rPr>
          <w:color w:val="000000"/>
          <w:szCs w:val="28"/>
        </w:rPr>
        <w:t xml:space="preserve"> по Сибирскому Федеральному округу и шестое общее собрание членов МКСО по Сибирскому Федеральному округу, где рассматривались вопросы о роли органов внешнего финансового контроля в обеспечение устойчивого развития муниципальных образований, об осуществлении органами внешнего финансового контроля исполнения законодательства о противодействии коррупции. </w:t>
      </w:r>
    </w:p>
    <w:p w:rsidR="00E65192" w:rsidRPr="00E65192" w:rsidRDefault="00E65192" w:rsidP="0009446B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>Палатой в течение 2017 года были подготовлены доклады и информационные сообщения для членов КСО по проблемам эффективности деятельности органов местного самоуправления по управлению муниципальным внутренним долгом в Сибирском федеральном округе, по анализу проблем и перспектив развития муниципальных унитарных предприятий в Сибирском федеральном округе.</w:t>
      </w:r>
    </w:p>
    <w:p w:rsidR="00E65192" w:rsidRPr="00E65192" w:rsidRDefault="00E65192" w:rsidP="0009446B">
      <w:pPr>
        <w:pStyle w:val="a4"/>
        <w:ind w:left="0" w:firstLine="567"/>
        <w:jc w:val="both"/>
        <w:rPr>
          <w:color w:val="000000"/>
          <w:szCs w:val="28"/>
        </w:rPr>
      </w:pPr>
      <w:r w:rsidRPr="00E65192">
        <w:rPr>
          <w:color w:val="000000"/>
          <w:szCs w:val="28"/>
        </w:rPr>
        <w:t xml:space="preserve">Работники </w:t>
      </w:r>
      <w:r w:rsidR="00623F13">
        <w:rPr>
          <w:color w:val="000000"/>
          <w:szCs w:val="28"/>
        </w:rPr>
        <w:t>П</w:t>
      </w:r>
      <w:r w:rsidRPr="00E65192">
        <w:rPr>
          <w:color w:val="000000"/>
          <w:szCs w:val="28"/>
        </w:rPr>
        <w:t xml:space="preserve">алаты принимают активное участие в ежегодных конкурсах Союза </w:t>
      </w:r>
      <w:r w:rsidR="00623F13" w:rsidRPr="00E65192">
        <w:rPr>
          <w:color w:val="000000"/>
          <w:szCs w:val="28"/>
        </w:rPr>
        <w:t xml:space="preserve">МКСО </w:t>
      </w:r>
      <w:r w:rsidRPr="00E65192">
        <w:rPr>
          <w:color w:val="000000"/>
          <w:szCs w:val="28"/>
        </w:rPr>
        <w:t xml:space="preserve">на звание «Лучший финансовый контролер России». Так, аудитор контрольно-счетной палаты стала победителем 1 этапа конкурса Союза </w:t>
      </w:r>
      <w:r w:rsidR="00623F13" w:rsidRPr="00E65192">
        <w:rPr>
          <w:color w:val="000000"/>
          <w:szCs w:val="28"/>
        </w:rPr>
        <w:t xml:space="preserve">МКСО </w:t>
      </w:r>
      <w:r w:rsidRPr="00E65192">
        <w:rPr>
          <w:color w:val="000000"/>
          <w:szCs w:val="28"/>
        </w:rPr>
        <w:t>«Лучший муниципальный финансовый контролер Сибирского федерального округа» в 2017 году (диплом I степени).</w:t>
      </w:r>
    </w:p>
    <w:p w:rsidR="00404B9C" w:rsidRDefault="00BB0612" w:rsidP="0040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404B9C">
        <w:rPr>
          <w:b/>
          <w:sz w:val="28"/>
          <w:szCs w:val="28"/>
        </w:rPr>
        <w:t xml:space="preserve">Выводы и основные направления деятельности </w:t>
      </w:r>
      <w:r w:rsidR="00271DBA">
        <w:rPr>
          <w:b/>
          <w:sz w:val="28"/>
          <w:szCs w:val="28"/>
        </w:rPr>
        <w:t>на</w:t>
      </w:r>
      <w:r w:rsidR="00404B9C">
        <w:rPr>
          <w:b/>
          <w:sz w:val="28"/>
          <w:szCs w:val="28"/>
        </w:rPr>
        <w:t xml:space="preserve"> 2018 год</w:t>
      </w:r>
    </w:p>
    <w:p w:rsidR="00271DBA" w:rsidRPr="00D72AB9" w:rsidRDefault="00271DBA" w:rsidP="00404B9C">
      <w:pPr>
        <w:jc w:val="center"/>
        <w:rPr>
          <w:b/>
          <w:sz w:val="28"/>
          <w:szCs w:val="28"/>
        </w:rPr>
      </w:pPr>
    </w:p>
    <w:p w:rsidR="00404B9C" w:rsidRPr="00DD54E5" w:rsidRDefault="00404B9C" w:rsidP="00404B9C">
      <w:pPr>
        <w:ind w:firstLine="567"/>
        <w:contextualSpacing/>
        <w:jc w:val="both"/>
        <w:rPr>
          <w:sz w:val="28"/>
          <w:szCs w:val="28"/>
        </w:rPr>
      </w:pPr>
      <w:r w:rsidRPr="00DD54E5">
        <w:rPr>
          <w:sz w:val="28"/>
          <w:szCs w:val="28"/>
        </w:rPr>
        <w:t xml:space="preserve">В отчетном периоде в рамках контрольных и экспертно-аналитических мероприятий исполнены все поручения депутатов Совета депутатов </w:t>
      </w:r>
      <w:r>
        <w:rPr>
          <w:sz w:val="28"/>
          <w:szCs w:val="28"/>
        </w:rPr>
        <w:t>и</w:t>
      </w:r>
      <w:r w:rsidRPr="00DD54E5">
        <w:rPr>
          <w:sz w:val="28"/>
          <w:szCs w:val="28"/>
        </w:rPr>
        <w:t xml:space="preserve"> мэра города Новосибирска, </w:t>
      </w:r>
      <w:r>
        <w:rPr>
          <w:sz w:val="28"/>
          <w:szCs w:val="28"/>
        </w:rPr>
        <w:t>включенные в</w:t>
      </w:r>
      <w:r w:rsidRPr="00DD54E5">
        <w:rPr>
          <w:sz w:val="28"/>
          <w:szCs w:val="28"/>
        </w:rPr>
        <w:t xml:space="preserve"> План деятельности Палаты на 2017 год</w:t>
      </w:r>
      <w:r>
        <w:rPr>
          <w:sz w:val="28"/>
          <w:szCs w:val="28"/>
        </w:rPr>
        <w:t>.</w:t>
      </w:r>
    </w:p>
    <w:p w:rsidR="00404B9C" w:rsidRDefault="00404B9C" w:rsidP="0009446B">
      <w:pPr>
        <w:pStyle w:val="a4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D72AB9">
        <w:rPr>
          <w:szCs w:val="28"/>
        </w:rPr>
        <w:t>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</w:t>
      </w:r>
      <w:r>
        <w:rPr>
          <w:szCs w:val="28"/>
        </w:rPr>
        <w:t xml:space="preserve"> города</w:t>
      </w:r>
      <w:r w:rsidRPr="00D72AB9">
        <w:rPr>
          <w:szCs w:val="28"/>
        </w:rPr>
        <w:t xml:space="preserve">, по повышению качества учета муниципальной собственности, по </w:t>
      </w:r>
      <w:r w:rsidRPr="009F0C90">
        <w:rPr>
          <w:szCs w:val="28"/>
        </w:rPr>
        <w:t>пересмотру</w:t>
      </w:r>
      <w:r w:rsidRPr="00D72AB9">
        <w:rPr>
          <w:szCs w:val="28"/>
        </w:rPr>
        <w:t xml:space="preserve"> и совершенствованию муниципальных программ. Анализ полноты и результативности реагирования на выводы и рекомендации </w:t>
      </w:r>
      <w:r w:rsidR="00DD398F">
        <w:rPr>
          <w:szCs w:val="28"/>
        </w:rPr>
        <w:t>П</w:t>
      </w:r>
      <w:r w:rsidRPr="00D72AB9">
        <w:rPr>
          <w:szCs w:val="28"/>
        </w:rPr>
        <w:t xml:space="preserve">алаты свидетельствует об их практической реализации в деятельности структурных подразделений </w:t>
      </w:r>
      <w:r>
        <w:rPr>
          <w:szCs w:val="28"/>
        </w:rPr>
        <w:t>мэрии города</w:t>
      </w:r>
      <w:r w:rsidRPr="00D72AB9">
        <w:rPr>
          <w:szCs w:val="28"/>
        </w:rPr>
        <w:t xml:space="preserve">, усилении предупредительного и профилактического значения деятельности </w:t>
      </w:r>
      <w:r>
        <w:rPr>
          <w:szCs w:val="28"/>
        </w:rPr>
        <w:t>П</w:t>
      </w:r>
      <w:r w:rsidRPr="00D72AB9">
        <w:rPr>
          <w:szCs w:val="28"/>
        </w:rPr>
        <w:t>алаты, что оказало влияние на снижение общего объема неправомерно использованных</w:t>
      </w:r>
      <w:r>
        <w:rPr>
          <w:szCs w:val="28"/>
        </w:rPr>
        <w:t xml:space="preserve"> бюджетных</w:t>
      </w:r>
      <w:r w:rsidRPr="00D72AB9">
        <w:rPr>
          <w:szCs w:val="28"/>
        </w:rPr>
        <w:t xml:space="preserve"> средств</w:t>
      </w:r>
      <w:r>
        <w:rPr>
          <w:szCs w:val="28"/>
        </w:rPr>
        <w:t xml:space="preserve"> в</w:t>
      </w:r>
      <w:r w:rsidRPr="00D72AB9">
        <w:rPr>
          <w:szCs w:val="28"/>
        </w:rPr>
        <w:t xml:space="preserve"> 2017 году. </w:t>
      </w:r>
    </w:p>
    <w:p w:rsidR="00404B9C" w:rsidRDefault="00404B9C" w:rsidP="00404B9C">
      <w:pPr>
        <w:ind w:firstLine="567"/>
        <w:contextualSpacing/>
        <w:jc w:val="both"/>
        <w:rPr>
          <w:sz w:val="28"/>
          <w:szCs w:val="28"/>
        </w:rPr>
      </w:pPr>
      <w:r w:rsidRPr="004C3AB0">
        <w:rPr>
          <w:sz w:val="28"/>
          <w:szCs w:val="28"/>
        </w:rPr>
        <w:t>В условиях сложившихся бюджетных ограничений</w:t>
      </w:r>
      <w:r w:rsidR="00271DBA">
        <w:rPr>
          <w:sz w:val="28"/>
          <w:szCs w:val="28"/>
        </w:rPr>
        <w:t>,</w:t>
      </w:r>
      <w:r w:rsidRPr="004C3AB0">
        <w:rPr>
          <w:sz w:val="28"/>
          <w:szCs w:val="28"/>
        </w:rPr>
        <w:t xml:space="preserve"> в сферу контрольной и экспертно</w:t>
      </w:r>
      <w:r>
        <w:rPr>
          <w:sz w:val="28"/>
          <w:szCs w:val="28"/>
        </w:rPr>
        <w:t>-</w:t>
      </w:r>
      <w:r w:rsidRPr="004C3AB0">
        <w:rPr>
          <w:sz w:val="28"/>
          <w:szCs w:val="28"/>
        </w:rPr>
        <w:t xml:space="preserve">аналитической </w:t>
      </w:r>
      <w:r>
        <w:rPr>
          <w:sz w:val="28"/>
          <w:szCs w:val="28"/>
        </w:rPr>
        <w:t>деятельности</w:t>
      </w:r>
      <w:r w:rsidR="00271DBA">
        <w:rPr>
          <w:sz w:val="28"/>
          <w:szCs w:val="28"/>
        </w:rPr>
        <w:t>,</w:t>
      </w:r>
      <w:r>
        <w:rPr>
          <w:sz w:val="28"/>
          <w:szCs w:val="28"/>
        </w:rPr>
        <w:t xml:space="preserve"> на 2018 год</w:t>
      </w:r>
      <w:r w:rsidRPr="004C3AB0">
        <w:rPr>
          <w:sz w:val="28"/>
          <w:szCs w:val="28"/>
        </w:rPr>
        <w:t xml:space="preserve"> </w:t>
      </w:r>
      <w:r w:rsidRPr="00524D74">
        <w:rPr>
          <w:sz w:val="28"/>
          <w:szCs w:val="28"/>
        </w:rPr>
        <w:t xml:space="preserve">включены вопросы анализа состояния местного бюджета и выработки предложений по увеличению доходной базы и сокращению неэффективных расходов, анализа </w:t>
      </w:r>
      <w:r w:rsidRPr="004C3AB0">
        <w:rPr>
          <w:sz w:val="28"/>
          <w:szCs w:val="28"/>
        </w:rPr>
        <w:t>обоснованности и результативности муниципальных закупок товаров, работ и услуг. При этом, особое внимание будет обращено</w:t>
      </w:r>
      <w:r>
        <w:rPr>
          <w:sz w:val="28"/>
          <w:szCs w:val="28"/>
        </w:rPr>
        <w:t xml:space="preserve"> </w:t>
      </w:r>
      <w:r w:rsidRPr="00524D74">
        <w:rPr>
          <w:sz w:val="28"/>
          <w:szCs w:val="28"/>
        </w:rPr>
        <w:t xml:space="preserve">на качество администрирования доходов, являющихся источниками формирования базы для финансового обеспечения приоритетных экономических и социальных направлений, анализ эффективности </w:t>
      </w:r>
      <w:r>
        <w:rPr>
          <w:sz w:val="28"/>
          <w:szCs w:val="28"/>
        </w:rPr>
        <w:t xml:space="preserve">предоставления налоговых </w:t>
      </w:r>
      <w:r w:rsidRPr="00524D74">
        <w:rPr>
          <w:sz w:val="28"/>
          <w:szCs w:val="28"/>
        </w:rPr>
        <w:t>льгот</w:t>
      </w:r>
      <w:r>
        <w:rPr>
          <w:sz w:val="28"/>
          <w:szCs w:val="28"/>
        </w:rPr>
        <w:t>.</w:t>
      </w:r>
      <w:r w:rsidRPr="004C3AB0">
        <w:rPr>
          <w:sz w:val="28"/>
          <w:szCs w:val="28"/>
        </w:rPr>
        <w:t xml:space="preserve"> </w:t>
      </w:r>
    </w:p>
    <w:p w:rsidR="00404B9C" w:rsidRDefault="00404B9C" w:rsidP="00404B9C">
      <w:pPr>
        <w:ind w:firstLine="567"/>
        <w:contextualSpacing/>
        <w:jc w:val="both"/>
        <w:rPr>
          <w:sz w:val="28"/>
          <w:szCs w:val="28"/>
        </w:rPr>
      </w:pPr>
      <w:r w:rsidRPr="00524D74">
        <w:rPr>
          <w:sz w:val="28"/>
          <w:szCs w:val="28"/>
        </w:rPr>
        <w:t xml:space="preserve">Комплекс контрольных и экспертно-аналитических мероприятий, планируемых на 2018 год связан с вопросами эффективности </w:t>
      </w:r>
      <w:r>
        <w:rPr>
          <w:sz w:val="28"/>
          <w:szCs w:val="28"/>
        </w:rPr>
        <w:t xml:space="preserve">формирования и реализации </w:t>
      </w:r>
      <w:r w:rsidRPr="00524D74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.</w:t>
      </w:r>
    </w:p>
    <w:p w:rsidR="00404B9C" w:rsidRPr="009E6176" w:rsidRDefault="00404B9C" w:rsidP="00404B9C">
      <w:pPr>
        <w:ind w:firstLine="567"/>
        <w:contextualSpacing/>
        <w:jc w:val="both"/>
        <w:rPr>
          <w:sz w:val="28"/>
          <w:szCs w:val="28"/>
        </w:rPr>
      </w:pPr>
      <w:r w:rsidRPr="00524D74">
        <w:rPr>
          <w:sz w:val="28"/>
          <w:szCs w:val="28"/>
        </w:rPr>
        <w:t>В сфере дорожно-благоустроительного комплекса</w:t>
      </w:r>
      <w:r>
        <w:rPr>
          <w:sz w:val="28"/>
          <w:szCs w:val="28"/>
        </w:rPr>
        <w:t xml:space="preserve"> будет </w:t>
      </w:r>
      <w:r w:rsidRPr="00006CF1">
        <w:rPr>
          <w:sz w:val="28"/>
          <w:szCs w:val="28"/>
        </w:rPr>
        <w:t>продолжен</w:t>
      </w:r>
      <w:r w:rsidR="00B646A8">
        <w:rPr>
          <w:sz w:val="28"/>
          <w:szCs w:val="28"/>
        </w:rPr>
        <w:t>а работа по</w:t>
      </w:r>
      <w:r w:rsidRPr="00006CF1">
        <w:rPr>
          <w:sz w:val="28"/>
          <w:szCs w:val="28"/>
        </w:rPr>
        <w:t xml:space="preserve"> контрол</w:t>
      </w:r>
      <w:r w:rsidR="00B646A8">
        <w:rPr>
          <w:sz w:val="28"/>
          <w:szCs w:val="28"/>
        </w:rPr>
        <w:t>ю</w:t>
      </w:r>
      <w:r w:rsidRPr="00006CF1">
        <w:rPr>
          <w:sz w:val="28"/>
          <w:szCs w:val="28"/>
        </w:rPr>
        <w:t xml:space="preserve"> за организацией работы общественного транспорта;</w:t>
      </w:r>
      <w:r>
        <w:rPr>
          <w:sz w:val="28"/>
          <w:szCs w:val="28"/>
        </w:rPr>
        <w:t xml:space="preserve"> эффективностью использования денежных средств, направленных на </w:t>
      </w:r>
      <w:r w:rsidRPr="009E6176">
        <w:rPr>
          <w:sz w:val="28"/>
          <w:szCs w:val="28"/>
        </w:rPr>
        <w:t>уборк</w:t>
      </w:r>
      <w:r>
        <w:rPr>
          <w:sz w:val="28"/>
          <w:szCs w:val="28"/>
        </w:rPr>
        <w:t>у</w:t>
      </w:r>
      <w:r w:rsidRPr="009E6176">
        <w:rPr>
          <w:sz w:val="28"/>
          <w:szCs w:val="28"/>
        </w:rPr>
        <w:t xml:space="preserve"> и содержани</w:t>
      </w:r>
      <w:r>
        <w:rPr>
          <w:sz w:val="28"/>
          <w:szCs w:val="28"/>
        </w:rPr>
        <w:t>е</w:t>
      </w:r>
      <w:r w:rsidRPr="009E6176">
        <w:rPr>
          <w:sz w:val="28"/>
          <w:szCs w:val="28"/>
        </w:rPr>
        <w:t xml:space="preserve"> дорожной сети и ремонт дорог, </w:t>
      </w:r>
      <w:r>
        <w:rPr>
          <w:sz w:val="28"/>
          <w:szCs w:val="28"/>
        </w:rPr>
        <w:t>на мероприятия по</w:t>
      </w:r>
      <w:r w:rsidRPr="009E6176">
        <w:rPr>
          <w:sz w:val="28"/>
          <w:szCs w:val="28"/>
        </w:rPr>
        <w:t xml:space="preserve"> отлову и содержанию бездомных животных</w:t>
      </w:r>
      <w:r>
        <w:rPr>
          <w:sz w:val="28"/>
          <w:szCs w:val="28"/>
        </w:rPr>
        <w:t>,</w:t>
      </w:r>
      <w:r w:rsidRPr="009E6176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ью</w:t>
      </w:r>
      <w:r w:rsidRPr="009E6176">
        <w:rPr>
          <w:sz w:val="28"/>
          <w:szCs w:val="28"/>
        </w:rPr>
        <w:t xml:space="preserve"> расходования средств на ремонт и обустройство дворовых территорий.</w:t>
      </w:r>
      <w:r>
        <w:rPr>
          <w:sz w:val="28"/>
          <w:szCs w:val="28"/>
        </w:rPr>
        <w:t xml:space="preserve"> Кроме того, не теряет актуальности и </w:t>
      </w:r>
      <w:r w:rsidRPr="009E6176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9E6176">
        <w:rPr>
          <w:sz w:val="28"/>
          <w:szCs w:val="28"/>
        </w:rPr>
        <w:t xml:space="preserve"> за использовани</w:t>
      </w:r>
      <w:r>
        <w:rPr>
          <w:sz w:val="28"/>
          <w:szCs w:val="28"/>
        </w:rPr>
        <w:t>ем</w:t>
      </w:r>
      <w:r w:rsidRPr="009E6176">
        <w:rPr>
          <w:sz w:val="28"/>
          <w:szCs w:val="28"/>
        </w:rPr>
        <w:t xml:space="preserve"> средств бюджета города, направленных на выполнение наказов избирателей</w:t>
      </w:r>
      <w:r>
        <w:rPr>
          <w:sz w:val="28"/>
          <w:szCs w:val="28"/>
        </w:rPr>
        <w:t>.</w:t>
      </w:r>
    </w:p>
    <w:p w:rsidR="00404B9C" w:rsidRPr="009E6176" w:rsidRDefault="00404B9C" w:rsidP="00404B9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сфере </w:t>
      </w:r>
      <w:r w:rsidRPr="009E6176">
        <w:rPr>
          <w:sz w:val="28"/>
          <w:szCs w:val="28"/>
        </w:rPr>
        <w:t>жилищно-коммунального хозяйства</w:t>
      </w:r>
      <w:r w:rsidRPr="009E617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</w:t>
      </w:r>
      <w:r w:rsidRPr="009E6176">
        <w:rPr>
          <w:sz w:val="28"/>
          <w:szCs w:val="28"/>
          <w:lang w:eastAsia="en-US"/>
        </w:rPr>
        <w:t>удет у</w:t>
      </w:r>
      <w:r w:rsidRPr="009E6176">
        <w:rPr>
          <w:sz w:val="28"/>
          <w:szCs w:val="28"/>
        </w:rPr>
        <w:t xml:space="preserve">делено внимание  контролю за </w:t>
      </w:r>
      <w:r w:rsidRPr="009E6176">
        <w:rPr>
          <w:sz w:val="28"/>
          <w:szCs w:val="28"/>
          <w:lang w:eastAsia="en-US"/>
        </w:rPr>
        <w:t>распоряжением жилыми помещениями</w:t>
      </w:r>
      <w:r w:rsidRPr="009E6176">
        <w:rPr>
          <w:sz w:val="28"/>
          <w:szCs w:val="28"/>
        </w:rPr>
        <w:t xml:space="preserve"> </w:t>
      </w:r>
      <w:r w:rsidRPr="009E6176">
        <w:rPr>
          <w:sz w:val="28"/>
          <w:szCs w:val="28"/>
          <w:lang w:eastAsia="en-US"/>
        </w:rPr>
        <w:t>специализированн</w:t>
      </w:r>
      <w:r w:rsidRPr="009E6176">
        <w:rPr>
          <w:sz w:val="28"/>
          <w:szCs w:val="28"/>
        </w:rPr>
        <w:t>ого</w:t>
      </w:r>
      <w:r w:rsidRPr="009E6176">
        <w:rPr>
          <w:sz w:val="28"/>
          <w:szCs w:val="28"/>
          <w:lang w:eastAsia="en-US"/>
        </w:rPr>
        <w:t xml:space="preserve"> жилищн</w:t>
      </w:r>
      <w:r w:rsidRPr="009E6176">
        <w:rPr>
          <w:sz w:val="28"/>
          <w:szCs w:val="28"/>
        </w:rPr>
        <w:t>ого</w:t>
      </w:r>
      <w:r w:rsidRPr="009E6176">
        <w:rPr>
          <w:sz w:val="28"/>
          <w:szCs w:val="28"/>
          <w:lang w:eastAsia="en-US"/>
        </w:rPr>
        <w:t xml:space="preserve"> фонд</w:t>
      </w:r>
      <w:r w:rsidRPr="009E6176">
        <w:rPr>
          <w:sz w:val="28"/>
          <w:szCs w:val="28"/>
        </w:rPr>
        <w:t>а,</w:t>
      </w:r>
      <w:r w:rsidRPr="009E6176">
        <w:rPr>
          <w:sz w:val="28"/>
          <w:szCs w:val="28"/>
          <w:lang w:eastAsia="en-US"/>
        </w:rPr>
        <w:t xml:space="preserve"> </w:t>
      </w:r>
      <w:r w:rsidRPr="009E6176">
        <w:rPr>
          <w:sz w:val="28"/>
          <w:szCs w:val="28"/>
        </w:rPr>
        <w:t>расселением граждан из ветхого аварийного жилья, реализацией инвестиционной программы в сфере</w:t>
      </w:r>
      <w:r w:rsidRPr="0070083D">
        <w:rPr>
          <w:sz w:val="28"/>
          <w:szCs w:val="28"/>
        </w:rPr>
        <w:t xml:space="preserve"> </w:t>
      </w:r>
      <w:r w:rsidRPr="009E6176">
        <w:rPr>
          <w:sz w:val="28"/>
          <w:szCs w:val="28"/>
        </w:rPr>
        <w:t>водоснабжения и водоотведения и</w:t>
      </w:r>
      <w:r w:rsidRPr="009E6176">
        <w:rPr>
          <w:sz w:val="28"/>
          <w:szCs w:val="28"/>
          <w:lang w:eastAsia="en-US"/>
        </w:rPr>
        <w:t xml:space="preserve"> реализацией мероприятий по сбору, утилизации и захоронению твердых коммунальных отходов</w:t>
      </w:r>
      <w:r>
        <w:rPr>
          <w:sz w:val="28"/>
          <w:szCs w:val="28"/>
          <w:lang w:eastAsia="en-US"/>
        </w:rPr>
        <w:t xml:space="preserve">, а также </w:t>
      </w:r>
      <w:r w:rsidRPr="009E6176">
        <w:rPr>
          <w:sz w:val="28"/>
          <w:szCs w:val="28"/>
          <w:lang w:eastAsia="en-US"/>
        </w:rPr>
        <w:t xml:space="preserve">на реализацию мероприятий по охране окружающей среды и </w:t>
      </w:r>
      <w:r w:rsidRPr="009E6176">
        <w:rPr>
          <w:sz w:val="28"/>
          <w:szCs w:val="28"/>
        </w:rPr>
        <w:t>созданию условий для развития деятельности в сфере промышленности и инновационной деятельности</w:t>
      </w:r>
      <w:r w:rsidRPr="009E6176">
        <w:rPr>
          <w:sz w:val="28"/>
          <w:szCs w:val="28"/>
          <w:lang w:eastAsia="en-US"/>
        </w:rPr>
        <w:t xml:space="preserve"> на территории города. </w:t>
      </w:r>
    </w:p>
    <w:p w:rsidR="00404B9C" w:rsidRPr="009E6176" w:rsidRDefault="00404B9C" w:rsidP="00404B9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E6176">
        <w:rPr>
          <w:sz w:val="28"/>
          <w:szCs w:val="28"/>
        </w:rPr>
        <w:t xml:space="preserve">виду неснижающегося числа нарушений в бюджетной сфере, </w:t>
      </w:r>
      <w:r w:rsidR="005219E7">
        <w:rPr>
          <w:sz w:val="28"/>
          <w:szCs w:val="28"/>
        </w:rPr>
        <w:t>определен</w:t>
      </w:r>
      <w:r w:rsidRPr="009E6176">
        <w:rPr>
          <w:sz w:val="28"/>
          <w:szCs w:val="28"/>
        </w:rPr>
        <w:t xml:space="preserve"> контроль за эффективным использованием бюджетных средств</w:t>
      </w:r>
      <w:r w:rsidR="005219E7">
        <w:rPr>
          <w:sz w:val="28"/>
          <w:szCs w:val="28"/>
        </w:rPr>
        <w:t xml:space="preserve"> и</w:t>
      </w:r>
      <w:r w:rsidRPr="009E6176">
        <w:rPr>
          <w:sz w:val="28"/>
          <w:szCs w:val="28"/>
        </w:rPr>
        <w:t xml:space="preserve"> материальных </w:t>
      </w:r>
      <w:r w:rsidR="00B646A8">
        <w:rPr>
          <w:sz w:val="28"/>
          <w:szCs w:val="28"/>
        </w:rPr>
        <w:t xml:space="preserve">ресурсов </w:t>
      </w:r>
      <w:r w:rsidRPr="009E6176">
        <w:rPr>
          <w:sz w:val="28"/>
          <w:szCs w:val="28"/>
        </w:rPr>
        <w:t>направляемых на реализацию задач по обеспечению доступности качественного образования для детей, проживающих на территории города Новосибирска, безопасных условий пребывания ребенка в образовательных организациях и совершенствованию организации питания детей</w:t>
      </w:r>
      <w:r>
        <w:rPr>
          <w:sz w:val="28"/>
          <w:szCs w:val="28"/>
        </w:rPr>
        <w:t xml:space="preserve">, по </w:t>
      </w:r>
      <w:r w:rsidRPr="009E6176">
        <w:rPr>
          <w:sz w:val="28"/>
          <w:szCs w:val="28"/>
        </w:rPr>
        <w:t>организации досуга детей и молодежи</w:t>
      </w:r>
      <w:r>
        <w:rPr>
          <w:sz w:val="28"/>
          <w:szCs w:val="28"/>
        </w:rPr>
        <w:t>.</w:t>
      </w:r>
    </w:p>
    <w:p w:rsidR="00404B9C" w:rsidRPr="009E6176" w:rsidRDefault="00404B9C" w:rsidP="00404B9C">
      <w:pPr>
        <w:ind w:firstLine="567"/>
        <w:contextualSpacing/>
        <w:jc w:val="both"/>
        <w:rPr>
          <w:sz w:val="28"/>
          <w:szCs w:val="28"/>
        </w:rPr>
      </w:pPr>
      <w:r w:rsidRPr="009E6176">
        <w:rPr>
          <w:sz w:val="28"/>
          <w:szCs w:val="28"/>
        </w:rPr>
        <w:t>Уделено внимание и контролю за эффективностью деятельности учреждений сферы «Социальная политика», как наиболее социально-уязвимому направлению, имеющему мощный социальный резонанс.</w:t>
      </w:r>
    </w:p>
    <w:p w:rsidR="00404B9C" w:rsidRPr="009E6176" w:rsidRDefault="00404B9C" w:rsidP="00404B9C">
      <w:pPr>
        <w:ind w:firstLine="567"/>
        <w:contextualSpacing/>
        <w:jc w:val="both"/>
        <w:rPr>
          <w:sz w:val="28"/>
          <w:szCs w:val="28"/>
        </w:rPr>
      </w:pPr>
      <w:r w:rsidRPr="009E6176">
        <w:rPr>
          <w:sz w:val="28"/>
          <w:szCs w:val="28"/>
        </w:rPr>
        <w:t xml:space="preserve">Будет продолжена работа </w:t>
      </w:r>
      <w:r w:rsidRPr="0070083D">
        <w:rPr>
          <w:sz w:val="28"/>
          <w:szCs w:val="28"/>
        </w:rPr>
        <w:t xml:space="preserve">по составлению административных протоколов </w:t>
      </w:r>
      <w:r w:rsidR="00DD398F">
        <w:rPr>
          <w:sz w:val="28"/>
          <w:szCs w:val="28"/>
        </w:rPr>
        <w:t>П</w:t>
      </w:r>
      <w:r w:rsidRPr="0070083D">
        <w:rPr>
          <w:sz w:val="28"/>
          <w:szCs w:val="28"/>
        </w:rPr>
        <w:t>алаты в отношении объектов контроля, их должностных лиц</w:t>
      </w:r>
      <w:r w:rsidR="00F76C5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по</w:t>
      </w:r>
      <w:r w:rsidRPr="009E6176">
        <w:rPr>
          <w:sz w:val="28"/>
          <w:szCs w:val="28"/>
        </w:rPr>
        <w:t xml:space="preserve"> контролю за устранением нарушений и недостатков в деятельности учреждений, предприятий и структурных подразделений мэрии, выявленных контрольными мероприятиями в 2017 году.</w:t>
      </w:r>
    </w:p>
    <w:p w:rsidR="00B723A2" w:rsidRDefault="00B723A2" w:rsidP="00AC22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042F" w:rsidRDefault="00C9042F" w:rsidP="00C904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E055C" w:rsidRDefault="00CE055C" w:rsidP="00CE055C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bookmarkStart w:id="2" w:name="_GoBack"/>
      <w:bookmarkEnd w:id="2"/>
      <w:r>
        <w:rPr>
          <w:color w:val="000000"/>
          <w:sz w:val="28"/>
          <w:szCs w:val="28"/>
        </w:rPr>
        <w:t>___</w:t>
      </w:r>
    </w:p>
    <w:sectPr w:rsidR="00CE055C" w:rsidSect="00776C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6B" w:rsidRDefault="0042166B" w:rsidP="00FD025D">
      <w:r>
        <w:separator/>
      </w:r>
    </w:p>
  </w:endnote>
  <w:endnote w:type="continuationSeparator" w:id="0">
    <w:p w:rsidR="0042166B" w:rsidRDefault="0042166B" w:rsidP="00FD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6B" w:rsidRDefault="0042166B" w:rsidP="00FD025D">
      <w:r>
        <w:separator/>
      </w:r>
    </w:p>
  </w:footnote>
  <w:footnote w:type="continuationSeparator" w:id="0">
    <w:p w:rsidR="0042166B" w:rsidRDefault="0042166B" w:rsidP="00FD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424754"/>
      <w:docPartObj>
        <w:docPartGallery w:val="Page Numbers (Top of Page)"/>
        <w:docPartUnique/>
      </w:docPartObj>
    </w:sdtPr>
    <w:sdtEndPr/>
    <w:sdtContent>
      <w:p w:rsidR="007B1259" w:rsidRDefault="007B125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5C">
          <w:rPr>
            <w:noProof/>
          </w:rPr>
          <w:t>47</w:t>
        </w:r>
        <w:r>
          <w:fldChar w:fldCharType="end"/>
        </w:r>
      </w:p>
    </w:sdtContent>
  </w:sdt>
  <w:p w:rsidR="007B1259" w:rsidRDefault="007B125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835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29A4599"/>
    <w:multiLevelType w:val="hybridMultilevel"/>
    <w:tmpl w:val="A042B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262CC"/>
    <w:multiLevelType w:val="hybridMultilevel"/>
    <w:tmpl w:val="F738AC14"/>
    <w:lvl w:ilvl="0" w:tplc="8F308664">
      <w:start w:val="1"/>
      <w:numFmt w:val="bullet"/>
      <w:suff w:val="space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B11624"/>
    <w:multiLevelType w:val="hybridMultilevel"/>
    <w:tmpl w:val="84366AA6"/>
    <w:lvl w:ilvl="0" w:tplc="ED264DA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1CB9203B"/>
    <w:multiLevelType w:val="hybridMultilevel"/>
    <w:tmpl w:val="74D0DF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B56100"/>
    <w:multiLevelType w:val="hybridMultilevel"/>
    <w:tmpl w:val="885A7B90"/>
    <w:lvl w:ilvl="0" w:tplc="6B7045F4">
      <w:start w:val="1"/>
      <w:numFmt w:val="bullet"/>
      <w:suff w:val="space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87132C"/>
    <w:multiLevelType w:val="hybridMultilevel"/>
    <w:tmpl w:val="5AE22BA4"/>
    <w:lvl w:ilvl="0" w:tplc="4D96E352">
      <w:start w:val="1"/>
      <w:numFmt w:val="bullet"/>
      <w:suff w:val="space"/>
      <w:lvlText w:val=""/>
      <w:lvlJc w:val="left"/>
      <w:pPr>
        <w:ind w:left="878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DF2CBE"/>
    <w:multiLevelType w:val="hybridMultilevel"/>
    <w:tmpl w:val="82F2DF06"/>
    <w:lvl w:ilvl="0" w:tplc="8E2A7B9E">
      <w:start w:val="1"/>
      <w:numFmt w:val="bullet"/>
      <w:suff w:val="space"/>
      <w:lvlText w:val=""/>
      <w:lvlJc w:val="left"/>
      <w:pPr>
        <w:ind w:left="104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3B1B41B9"/>
    <w:multiLevelType w:val="hybridMultilevel"/>
    <w:tmpl w:val="06461FF4"/>
    <w:lvl w:ilvl="0" w:tplc="2AD6BCE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6300"/>
    <w:multiLevelType w:val="hybridMultilevel"/>
    <w:tmpl w:val="7DC0A7A2"/>
    <w:lvl w:ilvl="0" w:tplc="4D96E352">
      <w:start w:val="1"/>
      <w:numFmt w:val="bullet"/>
      <w:suff w:val="space"/>
      <w:lvlText w:val=""/>
      <w:lvlJc w:val="left"/>
      <w:pPr>
        <w:ind w:left="73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652D46"/>
    <w:multiLevelType w:val="hybridMultilevel"/>
    <w:tmpl w:val="07C2169A"/>
    <w:lvl w:ilvl="0" w:tplc="7C6EFAB6">
      <w:start w:val="1"/>
      <w:numFmt w:val="bullet"/>
      <w:suff w:val="space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CC7510"/>
    <w:multiLevelType w:val="hybridMultilevel"/>
    <w:tmpl w:val="ABFEBD30"/>
    <w:lvl w:ilvl="0" w:tplc="B11AB17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0D6B3D"/>
    <w:multiLevelType w:val="hybridMultilevel"/>
    <w:tmpl w:val="624A1800"/>
    <w:lvl w:ilvl="0" w:tplc="876A8BC4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6A3259"/>
    <w:multiLevelType w:val="hybridMultilevel"/>
    <w:tmpl w:val="22987B3A"/>
    <w:lvl w:ilvl="0" w:tplc="63CE6190">
      <w:start w:val="1"/>
      <w:numFmt w:val="bullet"/>
      <w:suff w:val="space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F425B"/>
    <w:multiLevelType w:val="hybridMultilevel"/>
    <w:tmpl w:val="6FC2D35E"/>
    <w:lvl w:ilvl="0" w:tplc="7638C484">
      <w:start w:val="1"/>
      <w:numFmt w:val="bullet"/>
      <w:suff w:val="space"/>
      <w:lvlText w:val=""/>
      <w:lvlJc w:val="left"/>
      <w:pPr>
        <w:ind w:left="738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71109BD"/>
    <w:multiLevelType w:val="hybridMultilevel"/>
    <w:tmpl w:val="A97CA244"/>
    <w:lvl w:ilvl="0" w:tplc="1022687A">
      <w:start w:val="1"/>
      <w:numFmt w:val="bullet"/>
      <w:suff w:val="space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6" w15:restartNumberingAfterBreak="0">
    <w:nsid w:val="4B1369B3"/>
    <w:multiLevelType w:val="hybridMultilevel"/>
    <w:tmpl w:val="14E2A712"/>
    <w:lvl w:ilvl="0" w:tplc="ECDC5DD0">
      <w:start w:val="1"/>
      <w:numFmt w:val="bullet"/>
      <w:suff w:val="space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B54570"/>
    <w:multiLevelType w:val="hybridMultilevel"/>
    <w:tmpl w:val="5F72F7D0"/>
    <w:lvl w:ilvl="0" w:tplc="8E2A7B9E">
      <w:start w:val="1"/>
      <w:numFmt w:val="bullet"/>
      <w:suff w:val="space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F54D4C"/>
    <w:multiLevelType w:val="hybridMultilevel"/>
    <w:tmpl w:val="54DCE1F6"/>
    <w:lvl w:ilvl="0" w:tplc="8AFEC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F01E42"/>
    <w:multiLevelType w:val="hybridMultilevel"/>
    <w:tmpl w:val="51F0BB0A"/>
    <w:lvl w:ilvl="0" w:tplc="33745D3C">
      <w:start w:val="1"/>
      <w:numFmt w:val="bullet"/>
      <w:suff w:val="space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20" w15:restartNumberingAfterBreak="0">
    <w:nsid w:val="5D1F35DA"/>
    <w:multiLevelType w:val="hybridMultilevel"/>
    <w:tmpl w:val="50B4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211490"/>
    <w:multiLevelType w:val="hybridMultilevel"/>
    <w:tmpl w:val="F6CC953E"/>
    <w:lvl w:ilvl="0" w:tplc="5DB0A7D6">
      <w:start w:val="1"/>
      <w:numFmt w:val="bullet"/>
      <w:suff w:val="space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60C95247"/>
    <w:multiLevelType w:val="hybridMultilevel"/>
    <w:tmpl w:val="3B28D9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16772D0"/>
    <w:multiLevelType w:val="hybridMultilevel"/>
    <w:tmpl w:val="7850F9D6"/>
    <w:lvl w:ilvl="0" w:tplc="6FD479B6">
      <w:start w:val="1"/>
      <w:numFmt w:val="bullet"/>
      <w:suff w:val="space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547B7F"/>
    <w:multiLevelType w:val="hybridMultilevel"/>
    <w:tmpl w:val="B164C696"/>
    <w:lvl w:ilvl="0" w:tplc="5BC634E6">
      <w:start w:val="1"/>
      <w:numFmt w:val="bullet"/>
      <w:suff w:val="space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D8E20E9"/>
    <w:multiLevelType w:val="hybridMultilevel"/>
    <w:tmpl w:val="957E79DC"/>
    <w:lvl w:ilvl="0" w:tplc="4D96E352">
      <w:start w:val="1"/>
      <w:numFmt w:val="bullet"/>
      <w:suff w:val="space"/>
      <w:lvlText w:val=""/>
      <w:lvlJc w:val="left"/>
      <w:pPr>
        <w:ind w:left="102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9D10DC"/>
    <w:multiLevelType w:val="hybridMultilevel"/>
    <w:tmpl w:val="3384A75A"/>
    <w:lvl w:ilvl="0" w:tplc="B8AE846C">
      <w:start w:val="1"/>
      <w:numFmt w:val="bullet"/>
      <w:suff w:val="space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BD3A7B"/>
    <w:multiLevelType w:val="hybridMultilevel"/>
    <w:tmpl w:val="0F463492"/>
    <w:lvl w:ilvl="0" w:tplc="593A795E">
      <w:start w:val="1"/>
      <w:numFmt w:val="bullet"/>
      <w:suff w:val="space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4"/>
  </w:num>
  <w:num w:numId="5">
    <w:abstractNumId w:val="1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17"/>
  </w:num>
  <w:num w:numId="11">
    <w:abstractNumId w:val="7"/>
  </w:num>
  <w:num w:numId="12">
    <w:abstractNumId w:val="21"/>
  </w:num>
  <w:num w:numId="13">
    <w:abstractNumId w:val="12"/>
  </w:num>
  <w:num w:numId="14">
    <w:abstractNumId w:val="27"/>
  </w:num>
  <w:num w:numId="15">
    <w:abstractNumId w:val="16"/>
  </w:num>
  <w:num w:numId="16">
    <w:abstractNumId w:val="26"/>
  </w:num>
  <w:num w:numId="17">
    <w:abstractNumId w:val="15"/>
  </w:num>
  <w:num w:numId="18">
    <w:abstractNumId w:val="10"/>
  </w:num>
  <w:num w:numId="19">
    <w:abstractNumId w:val="23"/>
  </w:num>
  <w:num w:numId="20">
    <w:abstractNumId w:val="25"/>
  </w:num>
  <w:num w:numId="21">
    <w:abstractNumId w:val="9"/>
  </w:num>
  <w:num w:numId="22">
    <w:abstractNumId w:val="6"/>
  </w:num>
  <w:num w:numId="23">
    <w:abstractNumId w:val="13"/>
  </w:num>
  <w:num w:numId="24">
    <w:abstractNumId w:val="5"/>
  </w:num>
  <w:num w:numId="25">
    <w:abstractNumId w:val="2"/>
  </w:num>
  <w:num w:numId="26">
    <w:abstractNumId w:val="14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A4"/>
    <w:rsid w:val="00006CF1"/>
    <w:rsid w:val="00011E16"/>
    <w:rsid w:val="00011F20"/>
    <w:rsid w:val="000128F4"/>
    <w:rsid w:val="00014C60"/>
    <w:rsid w:val="00020DD8"/>
    <w:rsid w:val="000234F2"/>
    <w:rsid w:val="0003095F"/>
    <w:rsid w:val="00043931"/>
    <w:rsid w:val="00054B89"/>
    <w:rsid w:val="00063A10"/>
    <w:rsid w:val="00067E7C"/>
    <w:rsid w:val="00085E08"/>
    <w:rsid w:val="00085F4A"/>
    <w:rsid w:val="00091040"/>
    <w:rsid w:val="000924E5"/>
    <w:rsid w:val="0009446B"/>
    <w:rsid w:val="00095DD3"/>
    <w:rsid w:val="00096C15"/>
    <w:rsid w:val="000A0D06"/>
    <w:rsid w:val="000A43B7"/>
    <w:rsid w:val="000B08C2"/>
    <w:rsid w:val="000B42C2"/>
    <w:rsid w:val="000C78C4"/>
    <w:rsid w:val="000D2EF0"/>
    <w:rsid w:val="000D4467"/>
    <w:rsid w:val="000E4682"/>
    <w:rsid w:val="001075F7"/>
    <w:rsid w:val="001114C9"/>
    <w:rsid w:val="0013247B"/>
    <w:rsid w:val="00132CF9"/>
    <w:rsid w:val="00136471"/>
    <w:rsid w:val="001377D3"/>
    <w:rsid w:val="00144C02"/>
    <w:rsid w:val="001460FB"/>
    <w:rsid w:val="001468D1"/>
    <w:rsid w:val="00182318"/>
    <w:rsid w:val="00186848"/>
    <w:rsid w:val="001A61D6"/>
    <w:rsid w:val="001D4638"/>
    <w:rsid w:val="001D70A7"/>
    <w:rsid w:val="001F62DF"/>
    <w:rsid w:val="00202F7A"/>
    <w:rsid w:val="00205DA6"/>
    <w:rsid w:val="00207221"/>
    <w:rsid w:val="00227205"/>
    <w:rsid w:val="00227EEA"/>
    <w:rsid w:val="002350AF"/>
    <w:rsid w:val="00250F04"/>
    <w:rsid w:val="0025208F"/>
    <w:rsid w:val="002531BE"/>
    <w:rsid w:val="00262139"/>
    <w:rsid w:val="00264DD3"/>
    <w:rsid w:val="00271DBA"/>
    <w:rsid w:val="00280A08"/>
    <w:rsid w:val="00297F54"/>
    <w:rsid w:val="002A38AE"/>
    <w:rsid w:val="002C25F2"/>
    <w:rsid w:val="002D3B31"/>
    <w:rsid w:val="002D693C"/>
    <w:rsid w:val="002E4F63"/>
    <w:rsid w:val="002E7DFF"/>
    <w:rsid w:val="002F61A4"/>
    <w:rsid w:val="003340FA"/>
    <w:rsid w:val="00334FCC"/>
    <w:rsid w:val="003562F0"/>
    <w:rsid w:val="00360571"/>
    <w:rsid w:val="00364DD7"/>
    <w:rsid w:val="00373145"/>
    <w:rsid w:val="00377021"/>
    <w:rsid w:val="00382E23"/>
    <w:rsid w:val="00383667"/>
    <w:rsid w:val="003A0C3A"/>
    <w:rsid w:val="003A17F5"/>
    <w:rsid w:val="003B3B3F"/>
    <w:rsid w:val="003B4F5F"/>
    <w:rsid w:val="003C07D4"/>
    <w:rsid w:val="003C0967"/>
    <w:rsid w:val="003C5B1E"/>
    <w:rsid w:val="003C6C5B"/>
    <w:rsid w:val="003D0A55"/>
    <w:rsid w:val="003D3228"/>
    <w:rsid w:val="003F1B30"/>
    <w:rsid w:val="003F5AC1"/>
    <w:rsid w:val="00404B9C"/>
    <w:rsid w:val="0042166B"/>
    <w:rsid w:val="00427D15"/>
    <w:rsid w:val="0044539B"/>
    <w:rsid w:val="00447282"/>
    <w:rsid w:val="00456436"/>
    <w:rsid w:val="00465065"/>
    <w:rsid w:val="0046667D"/>
    <w:rsid w:val="004911E0"/>
    <w:rsid w:val="004A74D1"/>
    <w:rsid w:val="004B29D5"/>
    <w:rsid w:val="004C679B"/>
    <w:rsid w:val="004D390E"/>
    <w:rsid w:val="004F317A"/>
    <w:rsid w:val="004F4AC9"/>
    <w:rsid w:val="005006CF"/>
    <w:rsid w:val="00505326"/>
    <w:rsid w:val="00511DFA"/>
    <w:rsid w:val="00515A84"/>
    <w:rsid w:val="005219E7"/>
    <w:rsid w:val="00534A14"/>
    <w:rsid w:val="00535BF4"/>
    <w:rsid w:val="005A3DED"/>
    <w:rsid w:val="005A7C4A"/>
    <w:rsid w:val="005D597C"/>
    <w:rsid w:val="005E5363"/>
    <w:rsid w:val="005E6963"/>
    <w:rsid w:val="005F5A82"/>
    <w:rsid w:val="00602716"/>
    <w:rsid w:val="00611E59"/>
    <w:rsid w:val="00612E76"/>
    <w:rsid w:val="00613CF7"/>
    <w:rsid w:val="00617EBB"/>
    <w:rsid w:val="0062196E"/>
    <w:rsid w:val="00623F13"/>
    <w:rsid w:val="00626782"/>
    <w:rsid w:val="006342DC"/>
    <w:rsid w:val="006379C0"/>
    <w:rsid w:val="006408C3"/>
    <w:rsid w:val="00643ED2"/>
    <w:rsid w:val="006443F6"/>
    <w:rsid w:val="00653F6E"/>
    <w:rsid w:val="0068073D"/>
    <w:rsid w:val="006A52C3"/>
    <w:rsid w:val="006C1638"/>
    <w:rsid w:val="006D3537"/>
    <w:rsid w:val="007024A7"/>
    <w:rsid w:val="007148D5"/>
    <w:rsid w:val="007155D8"/>
    <w:rsid w:val="00725CD4"/>
    <w:rsid w:val="0073345E"/>
    <w:rsid w:val="00736895"/>
    <w:rsid w:val="00754EDE"/>
    <w:rsid w:val="007637EA"/>
    <w:rsid w:val="007649CC"/>
    <w:rsid w:val="00775238"/>
    <w:rsid w:val="00776CC9"/>
    <w:rsid w:val="00777B98"/>
    <w:rsid w:val="00781793"/>
    <w:rsid w:val="00792174"/>
    <w:rsid w:val="007A45CC"/>
    <w:rsid w:val="007B1259"/>
    <w:rsid w:val="007B21D0"/>
    <w:rsid w:val="007B553D"/>
    <w:rsid w:val="007D0A71"/>
    <w:rsid w:val="007D1301"/>
    <w:rsid w:val="007E2C95"/>
    <w:rsid w:val="00802747"/>
    <w:rsid w:val="00802A58"/>
    <w:rsid w:val="00804B81"/>
    <w:rsid w:val="0081347E"/>
    <w:rsid w:val="00815BB7"/>
    <w:rsid w:val="00815D49"/>
    <w:rsid w:val="00826CF2"/>
    <w:rsid w:val="00833BD8"/>
    <w:rsid w:val="008361C1"/>
    <w:rsid w:val="008503A0"/>
    <w:rsid w:val="008573BD"/>
    <w:rsid w:val="0086264E"/>
    <w:rsid w:val="00864322"/>
    <w:rsid w:val="008656BC"/>
    <w:rsid w:val="00870B4C"/>
    <w:rsid w:val="00873D2B"/>
    <w:rsid w:val="00880BBF"/>
    <w:rsid w:val="008B1136"/>
    <w:rsid w:val="008C48CD"/>
    <w:rsid w:val="008C4B0C"/>
    <w:rsid w:val="008C6831"/>
    <w:rsid w:val="008D4F24"/>
    <w:rsid w:val="008D66E9"/>
    <w:rsid w:val="008F14DD"/>
    <w:rsid w:val="00910B6D"/>
    <w:rsid w:val="00937BAE"/>
    <w:rsid w:val="00942F50"/>
    <w:rsid w:val="00945AF4"/>
    <w:rsid w:val="009468E5"/>
    <w:rsid w:val="00946BD6"/>
    <w:rsid w:val="00954E71"/>
    <w:rsid w:val="0097298E"/>
    <w:rsid w:val="009A0B70"/>
    <w:rsid w:val="009A2C6D"/>
    <w:rsid w:val="009B7CBD"/>
    <w:rsid w:val="009C3B0C"/>
    <w:rsid w:val="009C73A5"/>
    <w:rsid w:val="009E2A00"/>
    <w:rsid w:val="009E5963"/>
    <w:rsid w:val="009F0C90"/>
    <w:rsid w:val="009F41B7"/>
    <w:rsid w:val="00A0749D"/>
    <w:rsid w:val="00A2317E"/>
    <w:rsid w:val="00A26C32"/>
    <w:rsid w:val="00A36D9D"/>
    <w:rsid w:val="00A43F67"/>
    <w:rsid w:val="00A4561E"/>
    <w:rsid w:val="00A8055B"/>
    <w:rsid w:val="00A81A0A"/>
    <w:rsid w:val="00A94520"/>
    <w:rsid w:val="00AB0548"/>
    <w:rsid w:val="00AB7361"/>
    <w:rsid w:val="00AB78B9"/>
    <w:rsid w:val="00AC2276"/>
    <w:rsid w:val="00AE01CC"/>
    <w:rsid w:val="00AE02BB"/>
    <w:rsid w:val="00AE0D5F"/>
    <w:rsid w:val="00AF386C"/>
    <w:rsid w:val="00B00C7B"/>
    <w:rsid w:val="00B127F8"/>
    <w:rsid w:val="00B2428D"/>
    <w:rsid w:val="00B320E7"/>
    <w:rsid w:val="00B52441"/>
    <w:rsid w:val="00B525ED"/>
    <w:rsid w:val="00B61B3C"/>
    <w:rsid w:val="00B646A8"/>
    <w:rsid w:val="00B66D0A"/>
    <w:rsid w:val="00B71905"/>
    <w:rsid w:val="00B723A2"/>
    <w:rsid w:val="00B764F0"/>
    <w:rsid w:val="00B77AEB"/>
    <w:rsid w:val="00BB0612"/>
    <w:rsid w:val="00BB64ED"/>
    <w:rsid w:val="00BB67BE"/>
    <w:rsid w:val="00BD4131"/>
    <w:rsid w:val="00BF03FB"/>
    <w:rsid w:val="00C06712"/>
    <w:rsid w:val="00C118C9"/>
    <w:rsid w:val="00C1291E"/>
    <w:rsid w:val="00C16AF2"/>
    <w:rsid w:val="00C263A0"/>
    <w:rsid w:val="00C301C3"/>
    <w:rsid w:val="00C34A9E"/>
    <w:rsid w:val="00C473F9"/>
    <w:rsid w:val="00C4796D"/>
    <w:rsid w:val="00C52276"/>
    <w:rsid w:val="00C5251D"/>
    <w:rsid w:val="00C53552"/>
    <w:rsid w:val="00C53578"/>
    <w:rsid w:val="00C5590C"/>
    <w:rsid w:val="00C5648D"/>
    <w:rsid w:val="00C77E98"/>
    <w:rsid w:val="00C83588"/>
    <w:rsid w:val="00C83C11"/>
    <w:rsid w:val="00C851AE"/>
    <w:rsid w:val="00C9042F"/>
    <w:rsid w:val="00C92BA6"/>
    <w:rsid w:val="00C948CA"/>
    <w:rsid w:val="00C96396"/>
    <w:rsid w:val="00C96C6B"/>
    <w:rsid w:val="00CB237E"/>
    <w:rsid w:val="00CB648D"/>
    <w:rsid w:val="00CC17E4"/>
    <w:rsid w:val="00CC716E"/>
    <w:rsid w:val="00CD0845"/>
    <w:rsid w:val="00CE055C"/>
    <w:rsid w:val="00CE24C5"/>
    <w:rsid w:val="00CE4EAE"/>
    <w:rsid w:val="00CE60A8"/>
    <w:rsid w:val="00D11204"/>
    <w:rsid w:val="00D117C6"/>
    <w:rsid w:val="00D134EA"/>
    <w:rsid w:val="00D33723"/>
    <w:rsid w:val="00D4355D"/>
    <w:rsid w:val="00D60A68"/>
    <w:rsid w:val="00D67C43"/>
    <w:rsid w:val="00D90F71"/>
    <w:rsid w:val="00D9316A"/>
    <w:rsid w:val="00D959F4"/>
    <w:rsid w:val="00DA7923"/>
    <w:rsid w:val="00DB164A"/>
    <w:rsid w:val="00DB2366"/>
    <w:rsid w:val="00DB746E"/>
    <w:rsid w:val="00DD398F"/>
    <w:rsid w:val="00DD4B54"/>
    <w:rsid w:val="00DE13EF"/>
    <w:rsid w:val="00DF447E"/>
    <w:rsid w:val="00DF550E"/>
    <w:rsid w:val="00E2121A"/>
    <w:rsid w:val="00E2130B"/>
    <w:rsid w:val="00E2349C"/>
    <w:rsid w:val="00E26BA0"/>
    <w:rsid w:val="00E27F65"/>
    <w:rsid w:val="00E4346B"/>
    <w:rsid w:val="00E6421C"/>
    <w:rsid w:val="00E65192"/>
    <w:rsid w:val="00E664D6"/>
    <w:rsid w:val="00E7312C"/>
    <w:rsid w:val="00E764A8"/>
    <w:rsid w:val="00E77FE5"/>
    <w:rsid w:val="00E80E44"/>
    <w:rsid w:val="00EA159C"/>
    <w:rsid w:val="00EA6B74"/>
    <w:rsid w:val="00EB48D6"/>
    <w:rsid w:val="00EB49E6"/>
    <w:rsid w:val="00EC076A"/>
    <w:rsid w:val="00EC4434"/>
    <w:rsid w:val="00ED2339"/>
    <w:rsid w:val="00ED5FA7"/>
    <w:rsid w:val="00ED6477"/>
    <w:rsid w:val="00EE7F2D"/>
    <w:rsid w:val="00EF0101"/>
    <w:rsid w:val="00F01EE2"/>
    <w:rsid w:val="00F02AAC"/>
    <w:rsid w:val="00F02B55"/>
    <w:rsid w:val="00F05167"/>
    <w:rsid w:val="00F120AF"/>
    <w:rsid w:val="00F1659B"/>
    <w:rsid w:val="00F2114C"/>
    <w:rsid w:val="00F2496F"/>
    <w:rsid w:val="00F2503A"/>
    <w:rsid w:val="00F25096"/>
    <w:rsid w:val="00F2774D"/>
    <w:rsid w:val="00F341C1"/>
    <w:rsid w:val="00F362BB"/>
    <w:rsid w:val="00F50272"/>
    <w:rsid w:val="00F71335"/>
    <w:rsid w:val="00F720B0"/>
    <w:rsid w:val="00F76C57"/>
    <w:rsid w:val="00F85144"/>
    <w:rsid w:val="00FA0C45"/>
    <w:rsid w:val="00FA1F8A"/>
    <w:rsid w:val="00FA533D"/>
    <w:rsid w:val="00FA61B0"/>
    <w:rsid w:val="00FB26FB"/>
    <w:rsid w:val="00FB60F9"/>
    <w:rsid w:val="00FB60FA"/>
    <w:rsid w:val="00FB7A6B"/>
    <w:rsid w:val="00FC3B7A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D120"/>
  <w15:docId w15:val="{37EDA3EE-11C3-4A17-BE7D-E9F8AC9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F6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612E7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F61A4"/>
    <w:pPr>
      <w:widowControl w:val="0"/>
      <w:ind w:left="720"/>
      <w:contextualSpacing/>
    </w:pPr>
    <w:rPr>
      <w:sz w:val="28"/>
    </w:rPr>
  </w:style>
  <w:style w:type="paragraph" w:customStyle="1" w:styleId="ConsPlusNormal">
    <w:name w:val="ConsPlusNormal"/>
    <w:link w:val="ConsPlusNormal0"/>
    <w:rsid w:val="004C6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79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FA1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A1F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3A0C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7">
    <w:name w:val="No Spacing"/>
    <w:link w:val="a8"/>
    <w:qFormat/>
    <w:rsid w:val="007155D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ody Text Indent"/>
    <w:basedOn w:val="a0"/>
    <w:link w:val="aa"/>
    <w:uiPriority w:val="99"/>
    <w:rsid w:val="00360571"/>
    <w:pPr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3605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1"/>
    <w:uiPriority w:val="99"/>
    <w:semiHidden/>
    <w:unhideWhenUsed/>
    <w:rsid w:val="00A0749D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0749D"/>
  </w:style>
  <w:style w:type="character" w:customStyle="1" w:styleId="ad">
    <w:name w:val="Текст примечания Знак"/>
    <w:basedOn w:val="a1"/>
    <w:link w:val="ac"/>
    <w:uiPriority w:val="99"/>
    <w:semiHidden/>
    <w:rsid w:val="00A07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74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7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FD025D"/>
  </w:style>
  <w:style w:type="character" w:customStyle="1" w:styleId="af1">
    <w:name w:val="Текст сноски Знак"/>
    <w:basedOn w:val="a1"/>
    <w:link w:val="af0"/>
    <w:uiPriority w:val="99"/>
    <w:semiHidden/>
    <w:rsid w:val="00FD0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D025D"/>
    <w:rPr>
      <w:vertAlign w:val="superscript"/>
    </w:rPr>
  </w:style>
  <w:style w:type="paragraph" w:customStyle="1" w:styleId="af3">
    <w:name w:val="Стиль ОРД"/>
    <w:basedOn w:val="a0"/>
    <w:rsid w:val="00E4346B"/>
    <w:pPr>
      <w:ind w:firstLine="709"/>
      <w:jc w:val="both"/>
    </w:pPr>
    <w:rPr>
      <w:sz w:val="28"/>
    </w:rPr>
  </w:style>
  <w:style w:type="paragraph" w:customStyle="1" w:styleId="Standard">
    <w:name w:val="Standard"/>
    <w:rsid w:val="009C3B0C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1"/>
    <w:rsid w:val="009C3B0C"/>
  </w:style>
  <w:style w:type="paragraph" w:styleId="2">
    <w:name w:val="Body Text 2"/>
    <w:basedOn w:val="a0"/>
    <w:link w:val="20"/>
    <w:uiPriority w:val="99"/>
    <w:semiHidden/>
    <w:unhideWhenUsed/>
    <w:rsid w:val="000B08C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0B0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аговок главы Знак"/>
    <w:basedOn w:val="a0"/>
    <w:rsid w:val="000B08C2"/>
    <w:pPr>
      <w:numPr>
        <w:numId w:val="7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a0"/>
    <w:rsid w:val="000B08C2"/>
    <w:pPr>
      <w:numPr>
        <w:ilvl w:val="1"/>
        <w:numId w:val="7"/>
      </w:numPr>
      <w:tabs>
        <w:tab w:val="num" w:pos="1279"/>
        <w:tab w:val="num" w:pos="3279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3">
    <w:name w:val="Основной текст3"/>
    <w:basedOn w:val="a0"/>
    <w:rsid w:val="00B723A2"/>
    <w:pPr>
      <w:widowControl w:val="0"/>
      <w:spacing w:after="120"/>
    </w:pPr>
    <w:rPr>
      <w:rFonts w:eastAsia="Calibri"/>
    </w:rPr>
  </w:style>
  <w:style w:type="paragraph" w:styleId="af4">
    <w:name w:val="Normal (Web)"/>
    <w:basedOn w:val="a0"/>
    <w:uiPriority w:val="99"/>
    <w:unhideWhenUsed/>
    <w:rsid w:val="00B723A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basedOn w:val="a1"/>
    <w:link w:val="a7"/>
    <w:rsid w:val="00B723A2"/>
    <w:rPr>
      <w:rFonts w:ascii="Calibri" w:eastAsia="Times New Roman" w:hAnsi="Calibri" w:cs="Times New Roman"/>
      <w:lang w:val="en-US" w:bidi="en-US"/>
    </w:rPr>
  </w:style>
  <w:style w:type="table" w:styleId="af5">
    <w:name w:val="Table Grid"/>
    <w:basedOn w:val="a2"/>
    <w:uiPriority w:val="39"/>
    <w:unhideWhenUsed/>
    <w:rsid w:val="009F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FB7A6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FB7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0"/>
    <w:link w:val="af9"/>
    <w:uiPriority w:val="99"/>
    <w:unhideWhenUsed/>
    <w:rsid w:val="00FB7A6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FB7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65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51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12E7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0">
    <w:name w:val="Обычный1"/>
    <w:rsid w:val="00612E7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59F5-ED27-4563-A413-74687505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17932</Words>
  <Characters>102213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Бранькова Оксана Сергеевна</dc:creator>
  <cp:lastModifiedBy>Палата Счётная</cp:lastModifiedBy>
  <cp:revision>2</cp:revision>
  <cp:lastPrinted>2018-02-12T07:33:00Z</cp:lastPrinted>
  <dcterms:created xsi:type="dcterms:W3CDTF">2018-04-10T05:24:00Z</dcterms:created>
  <dcterms:modified xsi:type="dcterms:W3CDTF">2018-04-10T05:24:00Z</dcterms:modified>
</cp:coreProperties>
</file>