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3" w:rsidRPr="006A2573" w:rsidRDefault="006A2573" w:rsidP="006A2573">
      <w:pPr>
        <w:ind w:firstLine="709"/>
        <w:jc w:val="center"/>
        <w:rPr>
          <w:b/>
          <w:i/>
          <w:sz w:val="28"/>
          <w:szCs w:val="28"/>
        </w:rPr>
      </w:pPr>
      <w:r w:rsidRPr="006A2573">
        <w:rPr>
          <w:b/>
          <w:i/>
          <w:sz w:val="28"/>
          <w:szCs w:val="28"/>
        </w:rPr>
        <w:t>2019 год</w:t>
      </w:r>
      <w:bookmarkStart w:id="0" w:name="_GoBack"/>
      <w:bookmarkEnd w:id="0"/>
    </w:p>
    <w:p w:rsidR="006A2573" w:rsidRDefault="006A2573" w:rsidP="006A2573">
      <w:pPr>
        <w:ind w:firstLine="709"/>
        <w:jc w:val="both"/>
        <w:rPr>
          <w:sz w:val="28"/>
          <w:szCs w:val="28"/>
        </w:rPr>
      </w:pPr>
    </w:p>
    <w:p w:rsidR="006A2573" w:rsidRDefault="006A2573" w:rsidP="006A25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Наряду с объективностью, эффективностью и законностью не менее важным принципом деятельности Контрольно-сетной палаты является гласность – один из важнейших признаков гражданского общества.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 о результатах своей деятельности Палата информирует органы местного самоуправления, а также население посредством официального сайта в информационно-телекоммуникационной сети «Интернет» – </w:t>
      </w:r>
      <w:hyperlink r:id="rId5" w:history="1">
        <w:r>
          <w:rPr>
            <w:rStyle w:val="a3"/>
            <w:rFonts w:eastAsiaTheme="minorEastAsia"/>
            <w:sz w:val="28"/>
            <w:szCs w:val="28"/>
          </w:rPr>
          <w:t>http://www.ksp.novo-sibirsk.ru</w:t>
        </w:r>
      </w:hyperlink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Ежегодно отмечается увеличение количества посещений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>-сайта с целью ознакомления с материалами, размещенными на нем. На официальном сайте размещены основные результаты проведенных мероприятий, планы деятельности, ежегодные отчеты о деятельности Палаты, информация</w:t>
      </w:r>
      <w:proofErr w:type="gramEnd"/>
      <w:r>
        <w:rPr>
          <w:color w:val="000000"/>
          <w:sz w:val="28"/>
          <w:szCs w:val="28"/>
        </w:rPr>
        <w:t xml:space="preserve"> о наиболее значимых мероприятиях с участием Палаты и др. Кроме того, Палата активно взаимодействовала со средствами массовой информации, по запросу которых были даны пояснения, комментарии по результатам контрольных и экспертно-аналитических мероприятий. </w:t>
      </w:r>
    </w:p>
    <w:p w:rsidR="006A2573" w:rsidRDefault="006A2573" w:rsidP="006A2573">
      <w:pPr>
        <w:pStyle w:val="a5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содействия принятию и укреплению мер, направленных на эффективную профилактику коррупционных и иных правонарушений в Палате, а также формирования у граждан нетерпимости к коррупционному поведению на сайте Палаты предусмотрена возможность направления информации о фактах коррупции в электронном виде, указаны контактные телефоны. Сообщения о фактах коррупции в Палате отсутствовали. </w:t>
      </w:r>
    </w:p>
    <w:p w:rsidR="006A2573" w:rsidRDefault="006A2573" w:rsidP="006A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в Палату поступило 9 обращений от граждан и юридических лиц, в том числе в электронной форме, посредством сайта Палаты. Все поступившие обращения были рассмотрены в соответствии с требованиями законодательства.</w:t>
      </w:r>
    </w:p>
    <w:p w:rsidR="00AB45B9" w:rsidRPr="007A35C1" w:rsidRDefault="006A2573" w:rsidP="003E2250">
      <w:pPr>
        <w:jc w:val="both"/>
        <w:rPr>
          <w:sz w:val="28"/>
          <w:szCs w:val="28"/>
        </w:rPr>
      </w:pPr>
    </w:p>
    <w:sectPr w:rsidR="00AB45B9" w:rsidRPr="007A35C1" w:rsidSect="00AB32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F"/>
    <w:rsid w:val="00055FAF"/>
    <w:rsid w:val="00393648"/>
    <w:rsid w:val="003E2250"/>
    <w:rsid w:val="00514024"/>
    <w:rsid w:val="006A2573"/>
    <w:rsid w:val="007A35C1"/>
    <w:rsid w:val="009D2902"/>
    <w:rsid w:val="00A01D80"/>
    <w:rsid w:val="00AB32BF"/>
    <w:rsid w:val="00AD3029"/>
    <w:rsid w:val="00D00E50"/>
    <w:rsid w:val="00D57AA7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p.novo-sibi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2</cp:revision>
  <dcterms:created xsi:type="dcterms:W3CDTF">2024-01-30T09:56:00Z</dcterms:created>
  <dcterms:modified xsi:type="dcterms:W3CDTF">2024-01-30T09:56:00Z</dcterms:modified>
</cp:coreProperties>
</file>